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“虚拟机器人”培训班报名汇总表</w:t>
      </w:r>
    </w:p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>　　　　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县（市、区）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/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学校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联系人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</w:p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109"/>
        <w:gridCol w:w="2046"/>
        <w:gridCol w:w="1035"/>
        <w:gridCol w:w="204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学校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04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8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联系人：陈永强，邮箱：</w:t>
      </w:r>
      <w:r>
        <w:rPr>
          <w:rFonts w:ascii="Times New Roman" w:hAnsi="Times New Roman" w:eastAsia="仿宋_GB2312"/>
          <w:kern w:val="0"/>
          <w:sz w:val="32"/>
          <w:szCs w:val="32"/>
        </w:rPr>
        <w:t>peixun@wzer.net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，电话：</w:t>
      </w:r>
      <w:r>
        <w:rPr>
          <w:rFonts w:ascii="Times New Roman" w:hAnsi="Times New Roman" w:eastAsia="仿宋_GB2312"/>
          <w:kern w:val="0"/>
          <w:sz w:val="32"/>
          <w:szCs w:val="32"/>
        </w:rPr>
        <w:t>88610178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02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>-</w:t>
    </w:r>
  </w:p>
  <w:p>
    <w:pPr>
      <w:pStyle w:val="2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温州市电教馆</cp:lastModifiedBy>
  <dcterms:modified xsi:type="dcterms:W3CDTF">2018-09-05T02:07:01Z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