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08" w:rsidRDefault="00AB3908" w:rsidP="00AB3908">
      <w:pPr>
        <w:widowControl/>
        <w:jc w:val="right"/>
        <w:rPr>
          <w:noProof/>
        </w:rPr>
      </w:pPr>
      <w:r>
        <w:rPr>
          <w:noProof/>
        </w:rPr>
        <w:drawing>
          <wp:inline distT="0" distB="0" distL="0" distR="0">
            <wp:extent cx="5274310" cy="906780"/>
            <wp:effectExtent l="19050" t="0" r="2540" b="0"/>
            <wp:docPr id="1" name="图片 1" descr="F:\市教研院公文2007-2017\市教研院文件模板\红头图片\教研院函红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市教研院公文2007-2017\市教研院文件模板\红头图片\教研院函红头.png"/>
                    <pic:cNvPicPr>
                      <a:picLocks noChangeAspect="1" noChangeArrowheads="1"/>
                    </pic:cNvPicPr>
                  </pic:nvPicPr>
                  <pic:blipFill>
                    <a:blip r:embed="rId7"/>
                    <a:srcRect/>
                    <a:stretch>
                      <a:fillRect/>
                    </a:stretch>
                  </pic:blipFill>
                  <pic:spPr bwMode="auto">
                    <a:xfrm>
                      <a:off x="0" y="0"/>
                      <a:ext cx="5274310" cy="906780"/>
                    </a:xfrm>
                    <a:prstGeom prst="rect">
                      <a:avLst/>
                    </a:prstGeom>
                    <a:noFill/>
                    <a:ln w="9525">
                      <a:noFill/>
                      <a:miter lim="800000"/>
                      <a:headEnd/>
                      <a:tailEnd/>
                    </a:ln>
                  </pic:spPr>
                </pic:pic>
              </a:graphicData>
            </a:graphic>
          </wp:inline>
        </w:drawing>
      </w:r>
    </w:p>
    <w:p w:rsidR="00AB3908" w:rsidRDefault="00AB3908" w:rsidP="00AB3908">
      <w:pPr>
        <w:widowControl/>
        <w:jc w:val="right"/>
        <w:rPr>
          <w:noProof/>
        </w:rPr>
      </w:pPr>
    </w:p>
    <w:p w:rsidR="00AB3908" w:rsidRPr="00AB3908" w:rsidRDefault="00AB3908" w:rsidP="00AB3908">
      <w:pPr>
        <w:widowControl/>
        <w:jc w:val="right"/>
        <w:rPr>
          <w:rFonts w:ascii="Times New Roman" w:eastAsia="仿宋_GB2312" w:hAnsi="Times New Roman" w:cs="Times New Roman"/>
          <w:color w:val="000000"/>
          <w:spacing w:val="7"/>
          <w:kern w:val="0"/>
          <w:sz w:val="32"/>
          <w:szCs w:val="32"/>
        </w:rPr>
      </w:pPr>
      <w:r w:rsidRPr="00AB3908">
        <w:rPr>
          <w:rFonts w:ascii="Times New Roman" w:eastAsia="仿宋_GB2312" w:cs="Times New Roman"/>
          <w:color w:val="000000"/>
          <w:spacing w:val="7"/>
          <w:kern w:val="0"/>
          <w:sz w:val="32"/>
          <w:szCs w:val="32"/>
        </w:rPr>
        <w:t>温教研</w:t>
      </w:r>
      <w:r>
        <w:rPr>
          <w:rFonts w:ascii="Times New Roman" w:eastAsia="仿宋_GB2312" w:cs="Times New Roman" w:hint="eastAsia"/>
          <w:color w:val="000000"/>
          <w:spacing w:val="7"/>
          <w:kern w:val="0"/>
          <w:sz w:val="32"/>
          <w:szCs w:val="32"/>
        </w:rPr>
        <w:t>小</w:t>
      </w:r>
      <w:r w:rsidRPr="00AB3908">
        <w:rPr>
          <w:rFonts w:ascii="Times New Roman" w:eastAsia="仿宋_GB2312" w:cs="Times New Roman"/>
          <w:color w:val="000000"/>
          <w:spacing w:val="7"/>
          <w:kern w:val="0"/>
          <w:sz w:val="32"/>
          <w:szCs w:val="32"/>
        </w:rPr>
        <w:t>函〔</w:t>
      </w:r>
      <w:r w:rsidRPr="00AB3908">
        <w:rPr>
          <w:rFonts w:ascii="Times New Roman" w:eastAsia="仿宋_GB2312" w:hAnsi="Times New Roman" w:cs="Times New Roman"/>
          <w:color w:val="000000"/>
          <w:spacing w:val="7"/>
          <w:kern w:val="0"/>
          <w:sz w:val="32"/>
          <w:szCs w:val="32"/>
        </w:rPr>
        <w:t>2020</w:t>
      </w:r>
      <w:r w:rsidRPr="00AB3908">
        <w:rPr>
          <w:rFonts w:ascii="Times New Roman" w:eastAsia="仿宋_GB2312" w:cs="Times New Roman"/>
          <w:color w:val="000000"/>
          <w:spacing w:val="7"/>
          <w:kern w:val="0"/>
          <w:sz w:val="32"/>
          <w:szCs w:val="32"/>
        </w:rPr>
        <w:t>〕</w:t>
      </w:r>
      <w:r w:rsidRPr="00AB3908">
        <w:rPr>
          <w:rFonts w:ascii="Times New Roman" w:eastAsia="仿宋_GB2312" w:hAnsi="Times New Roman" w:cs="Times New Roman"/>
          <w:color w:val="000000"/>
          <w:spacing w:val="7"/>
          <w:kern w:val="0"/>
          <w:sz w:val="32"/>
          <w:szCs w:val="32"/>
        </w:rPr>
        <w:t>355</w:t>
      </w:r>
      <w:r w:rsidRPr="00AB3908">
        <w:rPr>
          <w:rFonts w:ascii="Times New Roman" w:eastAsia="仿宋_GB2312" w:cs="Times New Roman"/>
          <w:color w:val="000000"/>
          <w:spacing w:val="7"/>
          <w:kern w:val="0"/>
          <w:sz w:val="32"/>
          <w:szCs w:val="32"/>
        </w:rPr>
        <w:t>号</w:t>
      </w:r>
    </w:p>
    <w:p w:rsidR="00AB3908" w:rsidRDefault="00AB3908" w:rsidP="00AB3908">
      <w:pPr>
        <w:widowControl/>
        <w:jc w:val="right"/>
        <w:rPr>
          <w:rFonts w:ascii="宋体" w:hAnsi="宋体" w:cs="宋体"/>
          <w:color w:val="000000"/>
          <w:spacing w:val="7"/>
          <w:kern w:val="0"/>
          <w:sz w:val="18"/>
          <w:szCs w:val="18"/>
        </w:rPr>
      </w:pPr>
    </w:p>
    <w:p w:rsidR="00AB3908" w:rsidRPr="00AB46B6" w:rsidRDefault="00AB3908" w:rsidP="00AB3908">
      <w:pPr>
        <w:widowControl/>
        <w:jc w:val="right"/>
        <w:rPr>
          <w:rFonts w:ascii="宋体" w:hAnsi="宋体" w:cs="宋体"/>
          <w:color w:val="000000"/>
          <w:spacing w:val="7"/>
          <w:kern w:val="0"/>
          <w:sz w:val="18"/>
          <w:szCs w:val="18"/>
        </w:rPr>
      </w:pPr>
    </w:p>
    <w:p w:rsidR="0024245A" w:rsidRDefault="00376B2B">
      <w:pPr>
        <w:widowControl/>
        <w:snapToGrid w:val="0"/>
        <w:jc w:val="center"/>
        <w:rPr>
          <w:rFonts w:ascii="方正小标宋简体" w:eastAsia="方正小标宋简体" w:hAnsi="&amp;quot" w:cs="宋体" w:hint="eastAsia"/>
          <w:color w:val="000000"/>
          <w:kern w:val="0"/>
          <w:sz w:val="44"/>
          <w:szCs w:val="44"/>
        </w:rPr>
      </w:pPr>
      <w:r>
        <w:rPr>
          <w:rFonts w:ascii="方正小标宋简体" w:eastAsia="方正小标宋简体" w:hAnsi="&amp;quot" w:cs="宋体" w:hint="eastAsia"/>
          <w:color w:val="000000"/>
          <w:kern w:val="0"/>
          <w:sz w:val="44"/>
          <w:szCs w:val="44"/>
        </w:rPr>
        <w:t>关于开展2020年温州市</w:t>
      </w:r>
      <w:r w:rsidR="00653231">
        <w:rPr>
          <w:rFonts w:ascii="方正小标宋简体" w:eastAsia="方正小标宋简体" w:hAnsi="&amp;quot" w:cs="宋体" w:hint="eastAsia"/>
          <w:color w:val="000000"/>
          <w:kern w:val="0"/>
          <w:sz w:val="44"/>
          <w:szCs w:val="44"/>
        </w:rPr>
        <w:t>小学</w:t>
      </w:r>
      <w:r>
        <w:rPr>
          <w:rFonts w:ascii="方正小标宋简体" w:eastAsia="方正小标宋简体" w:hAnsi="&amp;quot" w:cs="宋体" w:hint="eastAsia"/>
          <w:color w:val="000000"/>
          <w:kern w:val="0"/>
          <w:sz w:val="44"/>
          <w:szCs w:val="44"/>
        </w:rPr>
        <w:t>教学新常规</w:t>
      </w:r>
    </w:p>
    <w:p w:rsidR="0024245A" w:rsidRDefault="00376B2B">
      <w:pPr>
        <w:widowControl/>
        <w:snapToGrid w:val="0"/>
        <w:jc w:val="center"/>
        <w:rPr>
          <w:rFonts w:ascii="方正小标宋简体" w:eastAsia="方正小标宋简体" w:hAnsi="&amp;quot" w:cs="宋体" w:hint="eastAsia"/>
          <w:color w:val="000000"/>
          <w:kern w:val="0"/>
          <w:sz w:val="44"/>
          <w:szCs w:val="44"/>
        </w:rPr>
      </w:pPr>
      <w:r>
        <w:rPr>
          <w:rFonts w:ascii="方正小标宋简体" w:eastAsia="方正小标宋简体" w:hAnsi="&amp;quot" w:cs="宋体" w:hint="eastAsia"/>
          <w:color w:val="000000"/>
          <w:kern w:val="0"/>
          <w:sz w:val="44"/>
          <w:szCs w:val="44"/>
        </w:rPr>
        <w:t>达标校、</w:t>
      </w:r>
      <w:r w:rsidR="00653231">
        <w:rPr>
          <w:rFonts w:ascii="方正小标宋简体" w:eastAsia="方正小标宋简体" w:hAnsi="&amp;quot" w:cs="宋体" w:hint="eastAsia"/>
          <w:color w:val="000000"/>
          <w:kern w:val="0"/>
          <w:sz w:val="44"/>
          <w:szCs w:val="44"/>
        </w:rPr>
        <w:t>示范</w:t>
      </w:r>
      <w:r>
        <w:rPr>
          <w:rFonts w:ascii="方正小标宋简体" w:eastAsia="方正小标宋简体" w:hAnsi="&amp;quot" w:cs="宋体" w:hint="eastAsia"/>
          <w:color w:val="000000"/>
          <w:kern w:val="0"/>
          <w:sz w:val="44"/>
          <w:szCs w:val="44"/>
        </w:rPr>
        <w:t>校创建复评工作的通知</w:t>
      </w:r>
    </w:p>
    <w:p w:rsidR="0024245A" w:rsidRDefault="0024245A">
      <w:pPr>
        <w:widowControl/>
        <w:snapToGrid w:val="0"/>
        <w:jc w:val="center"/>
        <w:rPr>
          <w:rFonts w:ascii="方正小标宋简体" w:eastAsia="方正小标宋简体" w:hAnsi="&amp;quot" w:cs="宋体" w:hint="eastAsia"/>
          <w:color w:val="000000"/>
          <w:kern w:val="0"/>
          <w:sz w:val="44"/>
          <w:szCs w:val="44"/>
        </w:rPr>
      </w:pPr>
    </w:p>
    <w:p w:rsidR="0024245A" w:rsidRDefault="00376B2B">
      <w:pPr>
        <w:widowControl/>
        <w:spacing w:line="280" w:lineRule="atLeast"/>
        <w:jc w:val="left"/>
        <w:rPr>
          <w:rFonts w:ascii="&amp;quot" w:eastAsia="宋体" w:hAnsi="&amp;quot" w:cs="宋体" w:hint="eastAsia"/>
          <w:color w:val="000000"/>
          <w:kern w:val="0"/>
          <w:szCs w:val="21"/>
        </w:rPr>
      </w:pPr>
      <w:r>
        <w:rPr>
          <w:rFonts w:ascii="仿宋_GB2312" w:eastAsia="仿宋_GB2312" w:hAnsi="&amp;quot" w:cs="宋体" w:hint="eastAsia"/>
          <w:color w:val="000000"/>
          <w:kern w:val="0"/>
          <w:sz w:val="32"/>
          <w:szCs w:val="32"/>
        </w:rPr>
        <w:t>各县（市、区）教育局教研部门：</w:t>
      </w:r>
    </w:p>
    <w:p w:rsidR="0024245A" w:rsidRDefault="00376B2B" w:rsidP="00653231">
      <w:pPr>
        <w:widowControl/>
        <w:spacing w:line="280" w:lineRule="atLeast"/>
        <w:ind w:firstLine="645"/>
        <w:jc w:val="left"/>
        <w:rPr>
          <w:rFonts w:ascii="&amp;quot" w:eastAsia="宋体" w:hAnsi="&amp;quot" w:cs="宋体" w:hint="eastAsia"/>
          <w:color w:val="000000"/>
          <w:kern w:val="0"/>
          <w:szCs w:val="21"/>
        </w:rPr>
      </w:pPr>
      <w:r>
        <w:rPr>
          <w:rFonts w:ascii="仿宋_GB2312" w:eastAsia="仿宋_GB2312" w:hAnsi="&amp;quot" w:cs="宋体" w:hint="eastAsia"/>
          <w:color w:val="0D0D0D"/>
          <w:kern w:val="0"/>
          <w:sz w:val="32"/>
          <w:szCs w:val="32"/>
        </w:rPr>
        <w:t>根据《</w:t>
      </w:r>
      <w:r w:rsidR="00653231" w:rsidRPr="00653231">
        <w:rPr>
          <w:rFonts w:ascii="仿宋_GB2312" w:eastAsia="仿宋_GB2312" w:hAnsi="&amp;quot" w:cs="宋体" w:hint="eastAsia"/>
          <w:color w:val="0D0D0D"/>
          <w:kern w:val="0"/>
          <w:sz w:val="32"/>
          <w:szCs w:val="32"/>
        </w:rPr>
        <w:t>温州市教育局关于印发温州市小学教学新常规达标校示范校创建实施方案的通知</w:t>
      </w:r>
      <w:r>
        <w:rPr>
          <w:rFonts w:ascii="仿宋_GB2312" w:eastAsia="仿宋_GB2312" w:hAnsi="&amp;quot" w:cs="宋体" w:hint="eastAsia"/>
          <w:color w:val="0D0D0D"/>
          <w:kern w:val="0"/>
          <w:sz w:val="32"/>
          <w:szCs w:val="32"/>
        </w:rPr>
        <w:t>》（</w:t>
      </w:r>
      <w:r w:rsidR="00653231" w:rsidRPr="00653231">
        <w:rPr>
          <w:rFonts w:ascii="仿宋_GB2312" w:eastAsia="仿宋_GB2312" w:hAnsi="&amp;quot" w:cs="宋体" w:hint="eastAsia"/>
          <w:color w:val="0D0D0D"/>
          <w:kern w:val="0"/>
          <w:sz w:val="32"/>
          <w:szCs w:val="32"/>
        </w:rPr>
        <w:t>温教研〔2018〕21号</w:t>
      </w:r>
      <w:r>
        <w:rPr>
          <w:rFonts w:ascii="仿宋_GB2312" w:eastAsia="仿宋_GB2312" w:hAnsi="&amp;quot" w:cs="宋体" w:hint="eastAsia"/>
          <w:color w:val="0D0D0D"/>
          <w:kern w:val="0"/>
          <w:sz w:val="32"/>
          <w:szCs w:val="32"/>
        </w:rPr>
        <w:t>）文件精神，经研究，决定开展</w:t>
      </w:r>
      <w:r w:rsidR="002339F4">
        <w:rPr>
          <w:rFonts w:ascii="仿宋_GB2312" w:eastAsia="仿宋_GB2312" w:hAnsi="&amp;quot" w:cs="宋体" w:hint="eastAsia"/>
          <w:color w:val="0D0D0D"/>
          <w:kern w:val="0"/>
          <w:sz w:val="32"/>
          <w:szCs w:val="32"/>
        </w:rPr>
        <w:t>2</w:t>
      </w:r>
      <w:r w:rsidR="002339F4">
        <w:rPr>
          <w:rFonts w:ascii="仿宋_GB2312" w:eastAsia="仿宋_GB2312" w:hAnsi="&amp;quot" w:cs="宋体"/>
          <w:color w:val="0D0D0D"/>
          <w:kern w:val="0"/>
          <w:sz w:val="32"/>
          <w:szCs w:val="32"/>
        </w:rPr>
        <w:t>020</w:t>
      </w:r>
      <w:r w:rsidR="002339F4">
        <w:rPr>
          <w:rFonts w:ascii="仿宋_GB2312" w:eastAsia="仿宋_GB2312" w:hAnsi="&amp;quot" w:cs="宋体" w:hint="eastAsia"/>
          <w:color w:val="0D0D0D"/>
          <w:kern w:val="0"/>
          <w:sz w:val="32"/>
          <w:szCs w:val="32"/>
        </w:rPr>
        <w:t>年</w:t>
      </w:r>
      <w:r>
        <w:rPr>
          <w:rFonts w:ascii="仿宋_GB2312" w:eastAsia="仿宋_GB2312" w:hAnsi="&amp;quot" w:cs="宋体" w:hint="eastAsia"/>
          <w:color w:val="0D0D0D"/>
          <w:kern w:val="0"/>
          <w:sz w:val="32"/>
          <w:szCs w:val="32"/>
        </w:rPr>
        <w:t>温州市</w:t>
      </w:r>
      <w:r w:rsidR="00653231">
        <w:rPr>
          <w:rFonts w:ascii="仿宋_GB2312" w:eastAsia="仿宋_GB2312" w:hAnsi="&amp;quot" w:cs="宋体" w:hint="eastAsia"/>
          <w:color w:val="0D0D0D"/>
          <w:kern w:val="0"/>
          <w:sz w:val="32"/>
          <w:szCs w:val="32"/>
        </w:rPr>
        <w:t>小学</w:t>
      </w:r>
      <w:r>
        <w:rPr>
          <w:rFonts w:ascii="仿宋_GB2312" w:eastAsia="仿宋_GB2312" w:hAnsi="&amp;quot" w:cs="宋体" w:hint="eastAsia"/>
          <w:color w:val="0D0D0D"/>
          <w:kern w:val="0"/>
          <w:sz w:val="32"/>
          <w:szCs w:val="32"/>
        </w:rPr>
        <w:t>教学新常规达标校、</w:t>
      </w:r>
      <w:r w:rsidR="00653231">
        <w:rPr>
          <w:rFonts w:ascii="仿宋_GB2312" w:eastAsia="仿宋_GB2312" w:hAnsi="&amp;quot" w:cs="宋体" w:hint="eastAsia"/>
          <w:color w:val="0D0D0D"/>
          <w:kern w:val="0"/>
          <w:sz w:val="32"/>
          <w:szCs w:val="32"/>
        </w:rPr>
        <w:t>示范</w:t>
      </w:r>
      <w:r>
        <w:rPr>
          <w:rFonts w:ascii="仿宋_GB2312" w:eastAsia="仿宋_GB2312" w:hAnsi="&amp;quot" w:cs="宋体" w:hint="eastAsia"/>
          <w:color w:val="0D0D0D"/>
          <w:kern w:val="0"/>
          <w:sz w:val="32"/>
          <w:szCs w:val="32"/>
        </w:rPr>
        <w:t>校创建复评工作。现将有关事项通知如下：</w:t>
      </w:r>
    </w:p>
    <w:p w:rsidR="0024245A" w:rsidRDefault="00376B2B">
      <w:pPr>
        <w:widowControl/>
        <w:spacing w:line="280" w:lineRule="atLeast"/>
        <w:ind w:firstLine="645"/>
        <w:jc w:val="left"/>
        <w:rPr>
          <w:rFonts w:ascii="&amp;quot" w:eastAsia="宋体" w:hAnsi="&amp;quot" w:cs="宋体" w:hint="eastAsia"/>
          <w:color w:val="000000"/>
          <w:kern w:val="0"/>
          <w:szCs w:val="21"/>
        </w:rPr>
      </w:pPr>
      <w:r>
        <w:rPr>
          <w:rFonts w:ascii="黑体" w:eastAsia="黑体" w:hAnsi="黑体" w:cs="宋体" w:hint="eastAsia"/>
          <w:color w:val="0D0D0D"/>
          <w:kern w:val="0"/>
          <w:sz w:val="32"/>
          <w:szCs w:val="32"/>
        </w:rPr>
        <w:t>一、复评时间</w:t>
      </w:r>
    </w:p>
    <w:p w:rsidR="0024245A" w:rsidRDefault="00376B2B">
      <w:pPr>
        <w:widowControl/>
        <w:spacing w:line="280" w:lineRule="atLeast"/>
        <w:ind w:firstLine="645"/>
        <w:jc w:val="left"/>
        <w:rPr>
          <w:rFonts w:ascii="仿宋_GB2312" w:eastAsia="仿宋_GB2312" w:hAnsi="&amp;quot" w:cs="宋体" w:hint="eastAsia"/>
          <w:color w:val="000000"/>
          <w:kern w:val="0"/>
          <w:sz w:val="32"/>
          <w:szCs w:val="32"/>
        </w:rPr>
      </w:pPr>
      <w:r>
        <w:rPr>
          <w:rFonts w:ascii="&amp;quot" w:eastAsia="宋体" w:hAnsi="&amp;quot" w:cs="宋体"/>
          <w:color w:val="000000"/>
          <w:kern w:val="0"/>
          <w:sz w:val="32"/>
          <w:szCs w:val="32"/>
        </w:rPr>
        <w:t>20</w:t>
      </w:r>
      <w:r>
        <w:rPr>
          <w:rFonts w:ascii="&amp;quot" w:eastAsia="宋体" w:hAnsi="&amp;quot" w:cs="宋体" w:hint="eastAsia"/>
          <w:color w:val="000000"/>
          <w:kern w:val="0"/>
          <w:sz w:val="32"/>
          <w:szCs w:val="32"/>
        </w:rPr>
        <w:t>20</w:t>
      </w:r>
      <w:r>
        <w:rPr>
          <w:rFonts w:ascii="仿宋_GB2312" w:eastAsia="仿宋_GB2312" w:hAnsi="&amp;quot" w:cs="宋体" w:hint="eastAsia"/>
          <w:color w:val="000000"/>
          <w:kern w:val="0"/>
          <w:sz w:val="32"/>
          <w:szCs w:val="32"/>
        </w:rPr>
        <w:t>年</w:t>
      </w:r>
      <w:r w:rsidR="00653231" w:rsidRPr="00653231">
        <w:rPr>
          <w:rFonts w:ascii="&amp;quot" w:eastAsia="宋体" w:hAnsi="&amp;quot" w:cs="宋体" w:hint="eastAsia"/>
          <w:color w:val="000000"/>
          <w:kern w:val="0"/>
          <w:sz w:val="32"/>
          <w:szCs w:val="32"/>
        </w:rPr>
        <w:t>11</w:t>
      </w:r>
      <w:r w:rsidR="00653231" w:rsidRPr="00653231">
        <w:rPr>
          <w:rFonts w:ascii="&amp;quot" w:eastAsia="宋体" w:hAnsi="&amp;quot" w:cs="宋体" w:hint="eastAsia"/>
          <w:color w:val="000000"/>
          <w:kern w:val="0"/>
          <w:sz w:val="32"/>
          <w:szCs w:val="32"/>
        </w:rPr>
        <w:t>月</w:t>
      </w:r>
      <w:r w:rsidR="00653231" w:rsidRPr="00653231">
        <w:rPr>
          <w:rFonts w:ascii="&amp;quot" w:eastAsia="宋体" w:hAnsi="&amp;quot" w:cs="宋体" w:hint="eastAsia"/>
          <w:color w:val="000000"/>
          <w:kern w:val="0"/>
          <w:sz w:val="32"/>
          <w:szCs w:val="32"/>
        </w:rPr>
        <w:t>23</w:t>
      </w:r>
      <w:r w:rsidR="00653231" w:rsidRPr="00653231">
        <w:rPr>
          <w:rFonts w:ascii="&amp;quot" w:eastAsia="宋体" w:hAnsi="&amp;quot" w:cs="宋体" w:hint="eastAsia"/>
          <w:color w:val="000000"/>
          <w:kern w:val="0"/>
          <w:sz w:val="32"/>
          <w:szCs w:val="32"/>
        </w:rPr>
        <w:t>日</w:t>
      </w:r>
      <w:r w:rsidR="00AB3908">
        <w:rPr>
          <w:rFonts w:ascii="&amp;quot" w:eastAsia="宋体" w:hAnsi="&amp;quot" w:cs="宋体" w:hint="eastAsia"/>
          <w:color w:val="000000"/>
          <w:kern w:val="0"/>
          <w:sz w:val="32"/>
          <w:szCs w:val="32"/>
        </w:rPr>
        <w:t>～</w:t>
      </w:r>
      <w:r w:rsidR="00653231" w:rsidRPr="00653231">
        <w:rPr>
          <w:rFonts w:ascii="&amp;quot" w:eastAsia="宋体" w:hAnsi="&amp;quot" w:cs="宋体" w:hint="eastAsia"/>
          <w:color w:val="000000"/>
          <w:kern w:val="0"/>
          <w:sz w:val="32"/>
          <w:szCs w:val="32"/>
        </w:rPr>
        <w:t>12</w:t>
      </w:r>
      <w:r w:rsidR="00653231" w:rsidRPr="00653231">
        <w:rPr>
          <w:rFonts w:ascii="&amp;quot" w:eastAsia="宋体" w:hAnsi="&amp;quot" w:cs="宋体" w:hint="eastAsia"/>
          <w:color w:val="000000"/>
          <w:kern w:val="0"/>
          <w:sz w:val="32"/>
          <w:szCs w:val="32"/>
        </w:rPr>
        <w:t>月</w:t>
      </w:r>
      <w:r w:rsidR="00653231" w:rsidRPr="00653231">
        <w:rPr>
          <w:rFonts w:ascii="&amp;quot" w:eastAsia="宋体" w:hAnsi="&amp;quot" w:cs="宋体" w:hint="eastAsia"/>
          <w:color w:val="000000"/>
          <w:kern w:val="0"/>
          <w:sz w:val="32"/>
          <w:szCs w:val="32"/>
        </w:rPr>
        <w:t>4</w:t>
      </w:r>
      <w:r w:rsidR="00653231" w:rsidRPr="00653231">
        <w:rPr>
          <w:rFonts w:ascii="&amp;quot" w:eastAsia="宋体" w:hAnsi="&amp;quot" w:cs="宋体" w:hint="eastAsia"/>
          <w:color w:val="000000"/>
          <w:kern w:val="0"/>
          <w:sz w:val="32"/>
          <w:szCs w:val="32"/>
        </w:rPr>
        <w:t>日</w:t>
      </w:r>
    </w:p>
    <w:p w:rsidR="0024245A" w:rsidRDefault="00376B2B">
      <w:pPr>
        <w:widowControl/>
        <w:spacing w:line="280" w:lineRule="atLeast"/>
        <w:ind w:firstLine="645"/>
        <w:jc w:val="left"/>
        <w:rPr>
          <w:rFonts w:ascii="&amp;quot" w:eastAsia="宋体" w:hAnsi="&amp;quot" w:cs="宋体" w:hint="eastAsia"/>
          <w:color w:val="000000"/>
          <w:kern w:val="0"/>
          <w:szCs w:val="21"/>
        </w:rPr>
      </w:pPr>
      <w:r>
        <w:rPr>
          <w:rFonts w:ascii="黑体" w:eastAsia="黑体" w:hAnsi="黑体" w:cs="宋体" w:hint="eastAsia"/>
          <w:color w:val="0D0D0D"/>
          <w:kern w:val="0"/>
          <w:sz w:val="32"/>
          <w:szCs w:val="32"/>
        </w:rPr>
        <w:t>二、复评内容</w:t>
      </w:r>
    </w:p>
    <w:p w:rsidR="0024245A" w:rsidRDefault="00376B2B">
      <w:pPr>
        <w:widowControl/>
        <w:spacing w:line="280" w:lineRule="atLeast"/>
        <w:ind w:firstLine="645"/>
        <w:jc w:val="left"/>
        <w:rPr>
          <w:rFonts w:ascii="&amp;quot" w:eastAsia="宋体" w:hAnsi="&amp;quot" w:cs="宋体" w:hint="eastAsia"/>
          <w:color w:val="000000"/>
          <w:kern w:val="0"/>
          <w:szCs w:val="21"/>
        </w:rPr>
      </w:pPr>
      <w:r>
        <w:rPr>
          <w:rFonts w:ascii="&amp;quot" w:eastAsia="宋体" w:hAnsi="&amp;quot" w:cs="宋体"/>
          <w:color w:val="0D0D0D"/>
          <w:kern w:val="0"/>
          <w:sz w:val="32"/>
          <w:szCs w:val="32"/>
        </w:rPr>
        <w:t>1.</w:t>
      </w:r>
      <w:r>
        <w:rPr>
          <w:rFonts w:ascii="仿宋_GB2312" w:eastAsia="仿宋_GB2312" w:hAnsi="&amp;quot" w:cs="宋体" w:hint="eastAsia"/>
          <w:color w:val="0D0D0D"/>
          <w:kern w:val="0"/>
          <w:sz w:val="32"/>
          <w:szCs w:val="32"/>
        </w:rPr>
        <w:t>达标校考核复评</w:t>
      </w:r>
    </w:p>
    <w:p w:rsidR="0024245A" w:rsidRDefault="00EC5009">
      <w:pPr>
        <w:widowControl/>
        <w:spacing w:line="280" w:lineRule="atLeast"/>
        <w:ind w:firstLine="645"/>
        <w:jc w:val="left"/>
        <w:rPr>
          <w:rFonts w:ascii="&amp;quot" w:eastAsia="宋体" w:hAnsi="&amp;quot" w:cs="宋体" w:hint="eastAsia"/>
          <w:color w:val="000000"/>
          <w:kern w:val="0"/>
          <w:szCs w:val="21"/>
        </w:rPr>
      </w:pPr>
      <w:r>
        <w:rPr>
          <w:rFonts w:eastAsia="仿宋_GB2312" w:hint="eastAsia"/>
          <w:color w:val="0D0D0D"/>
          <w:kern w:val="0"/>
          <w:sz w:val="32"/>
          <w:szCs w:val="32"/>
        </w:rPr>
        <w:t>达标校</w:t>
      </w:r>
      <w:r>
        <w:rPr>
          <w:rFonts w:eastAsia="仿宋_GB2312"/>
          <w:color w:val="0D0D0D"/>
          <w:kern w:val="0"/>
          <w:sz w:val="32"/>
          <w:szCs w:val="32"/>
        </w:rPr>
        <w:t>创建和考核以《温州市</w:t>
      </w:r>
      <w:r>
        <w:rPr>
          <w:rFonts w:eastAsia="仿宋_GB2312" w:hint="eastAsia"/>
          <w:color w:val="0D0D0D"/>
          <w:kern w:val="0"/>
          <w:sz w:val="32"/>
          <w:szCs w:val="32"/>
        </w:rPr>
        <w:t>小学</w:t>
      </w:r>
      <w:r>
        <w:rPr>
          <w:rFonts w:eastAsia="仿宋_GB2312"/>
          <w:color w:val="0D0D0D"/>
          <w:kern w:val="0"/>
          <w:sz w:val="32"/>
          <w:szCs w:val="32"/>
        </w:rPr>
        <w:t>教学新常规考核细则（试行）》为依据</w:t>
      </w:r>
      <w:r w:rsidR="00376B2B">
        <w:rPr>
          <w:rFonts w:ascii="仿宋_GB2312" w:eastAsia="仿宋_GB2312" w:hAnsi="&amp;quot" w:cs="宋体" w:hint="eastAsia"/>
          <w:color w:val="0D0D0D"/>
          <w:kern w:val="0"/>
          <w:sz w:val="32"/>
          <w:szCs w:val="32"/>
        </w:rPr>
        <w:t>，在各县（市、区）教研部门自行考核的基础上，市教研院组织考核组进行抽查复核。</w:t>
      </w:r>
    </w:p>
    <w:p w:rsidR="0024245A" w:rsidRDefault="00376B2B">
      <w:pPr>
        <w:widowControl/>
        <w:spacing w:line="280" w:lineRule="atLeast"/>
        <w:ind w:firstLine="645"/>
        <w:jc w:val="left"/>
        <w:rPr>
          <w:rFonts w:ascii="&amp;quot" w:eastAsia="宋体" w:hAnsi="&amp;quot" w:cs="宋体" w:hint="eastAsia"/>
          <w:color w:val="000000"/>
          <w:kern w:val="0"/>
          <w:szCs w:val="21"/>
        </w:rPr>
      </w:pPr>
      <w:r>
        <w:rPr>
          <w:rFonts w:ascii="&amp;quot" w:eastAsia="宋体" w:hAnsi="&amp;quot" w:cs="宋体"/>
          <w:color w:val="0D0D0D"/>
          <w:kern w:val="0"/>
          <w:sz w:val="32"/>
          <w:szCs w:val="32"/>
        </w:rPr>
        <w:t>2.</w:t>
      </w:r>
      <w:r w:rsidR="00EC5009">
        <w:rPr>
          <w:rFonts w:ascii="仿宋_GB2312" w:eastAsia="仿宋_GB2312" w:hAnsi="&amp;quot" w:cs="宋体" w:hint="eastAsia"/>
          <w:color w:val="0D0D0D"/>
          <w:kern w:val="0"/>
          <w:sz w:val="32"/>
          <w:szCs w:val="32"/>
        </w:rPr>
        <w:t>示范</w:t>
      </w:r>
      <w:r>
        <w:rPr>
          <w:rFonts w:ascii="仿宋_GB2312" w:eastAsia="仿宋_GB2312" w:hAnsi="&amp;quot" w:cs="宋体" w:hint="eastAsia"/>
          <w:color w:val="0D0D0D"/>
          <w:kern w:val="0"/>
          <w:sz w:val="32"/>
          <w:szCs w:val="32"/>
        </w:rPr>
        <w:t>校考核</w:t>
      </w:r>
    </w:p>
    <w:p w:rsidR="00EC5009" w:rsidRDefault="00EC5009" w:rsidP="00EC5009">
      <w:pPr>
        <w:spacing w:line="560" w:lineRule="exact"/>
        <w:ind w:firstLineChars="198" w:firstLine="634"/>
        <w:rPr>
          <w:rFonts w:eastAsia="仿宋_GB2312"/>
          <w:color w:val="0D0D0D"/>
          <w:kern w:val="0"/>
          <w:sz w:val="32"/>
          <w:szCs w:val="32"/>
        </w:rPr>
      </w:pPr>
      <w:r>
        <w:rPr>
          <w:rFonts w:ascii="仿宋_GB2312" w:eastAsia="仿宋_GB2312" w:hAnsi="&amp;quot" w:cs="宋体" w:hint="eastAsia"/>
          <w:color w:val="0D0D0D"/>
          <w:kern w:val="0"/>
          <w:sz w:val="32"/>
          <w:szCs w:val="32"/>
        </w:rPr>
        <w:t>示范</w:t>
      </w:r>
      <w:r w:rsidR="00376B2B">
        <w:rPr>
          <w:rFonts w:ascii="仿宋_GB2312" w:eastAsia="仿宋_GB2312" w:hAnsi="&amp;quot" w:cs="宋体" w:hint="eastAsia"/>
          <w:color w:val="0D0D0D"/>
          <w:kern w:val="0"/>
          <w:sz w:val="32"/>
          <w:szCs w:val="32"/>
        </w:rPr>
        <w:t>校由市教研院考核认定。</w:t>
      </w:r>
      <w:r>
        <w:rPr>
          <w:rFonts w:eastAsia="仿宋_GB2312" w:hint="eastAsia"/>
          <w:color w:val="0D0D0D"/>
          <w:kern w:val="0"/>
          <w:sz w:val="32"/>
          <w:szCs w:val="32"/>
        </w:rPr>
        <w:t>示范校</w:t>
      </w:r>
      <w:r>
        <w:rPr>
          <w:rFonts w:eastAsia="仿宋_GB2312"/>
          <w:color w:val="0D0D0D"/>
          <w:kern w:val="0"/>
          <w:sz w:val="32"/>
          <w:szCs w:val="32"/>
        </w:rPr>
        <w:t>考核</w:t>
      </w:r>
      <w:r>
        <w:rPr>
          <w:rFonts w:eastAsia="仿宋_GB2312" w:hint="eastAsia"/>
          <w:color w:val="0D0D0D"/>
          <w:kern w:val="0"/>
          <w:sz w:val="32"/>
          <w:szCs w:val="32"/>
        </w:rPr>
        <w:t>内容包括基础</w:t>
      </w:r>
      <w:r>
        <w:rPr>
          <w:rFonts w:eastAsia="仿宋_GB2312" w:hint="eastAsia"/>
          <w:color w:val="0D0D0D"/>
          <w:kern w:val="0"/>
          <w:sz w:val="32"/>
          <w:szCs w:val="32"/>
        </w:rPr>
        <w:lastRenderedPageBreak/>
        <w:t>性工作指标和自主性工作指标两大部分。</w:t>
      </w:r>
    </w:p>
    <w:p w:rsidR="0024245A" w:rsidRDefault="00EC5009" w:rsidP="00EC5009">
      <w:pPr>
        <w:spacing w:line="560" w:lineRule="exact"/>
        <w:ind w:firstLineChars="198" w:firstLine="634"/>
        <w:rPr>
          <w:rFonts w:ascii="&amp;quot" w:eastAsia="宋体" w:hAnsi="&amp;quot" w:cs="宋体" w:hint="eastAsia"/>
          <w:color w:val="000000"/>
          <w:kern w:val="0"/>
          <w:szCs w:val="21"/>
        </w:rPr>
      </w:pPr>
      <w:r>
        <w:rPr>
          <w:rFonts w:eastAsia="仿宋_GB2312" w:hint="eastAsia"/>
          <w:color w:val="0D0D0D"/>
          <w:kern w:val="0"/>
          <w:sz w:val="32"/>
          <w:szCs w:val="32"/>
        </w:rPr>
        <w:t>基础性工作指标考核</w:t>
      </w:r>
      <w:r>
        <w:rPr>
          <w:rFonts w:eastAsia="仿宋_GB2312"/>
          <w:color w:val="0D0D0D"/>
          <w:kern w:val="0"/>
          <w:sz w:val="32"/>
          <w:szCs w:val="32"/>
        </w:rPr>
        <w:t>以《温州市</w:t>
      </w:r>
      <w:r>
        <w:rPr>
          <w:rFonts w:eastAsia="仿宋_GB2312" w:hint="eastAsia"/>
          <w:color w:val="0D0D0D"/>
          <w:kern w:val="0"/>
          <w:sz w:val="32"/>
          <w:szCs w:val="32"/>
        </w:rPr>
        <w:t>小学</w:t>
      </w:r>
      <w:r>
        <w:rPr>
          <w:rFonts w:eastAsia="仿宋_GB2312"/>
          <w:color w:val="0D0D0D"/>
          <w:kern w:val="0"/>
          <w:sz w:val="32"/>
          <w:szCs w:val="32"/>
        </w:rPr>
        <w:t>教学新常规考核细则（试行）》为依据</w:t>
      </w:r>
      <w:r>
        <w:rPr>
          <w:rFonts w:eastAsia="仿宋_GB2312" w:hint="eastAsia"/>
          <w:sz w:val="32"/>
          <w:szCs w:val="32"/>
        </w:rPr>
        <w:t>。</w:t>
      </w:r>
      <w:r>
        <w:rPr>
          <w:rFonts w:eastAsia="仿宋_GB2312"/>
          <w:sz w:val="32"/>
          <w:szCs w:val="32"/>
        </w:rPr>
        <w:t>自主性工作指标</w:t>
      </w:r>
      <w:r>
        <w:rPr>
          <w:rFonts w:eastAsia="仿宋_GB2312"/>
          <w:spacing w:val="-8"/>
          <w:sz w:val="32"/>
          <w:szCs w:val="32"/>
        </w:rPr>
        <w:t>是根据</w:t>
      </w:r>
      <w:r>
        <w:rPr>
          <w:rFonts w:eastAsia="仿宋_GB2312" w:hint="eastAsia"/>
          <w:spacing w:val="-8"/>
          <w:sz w:val="32"/>
          <w:szCs w:val="32"/>
        </w:rPr>
        <w:t>学校教学常规管理和</w:t>
      </w:r>
      <w:r>
        <w:rPr>
          <w:rFonts w:eastAsia="仿宋_GB2312"/>
          <w:spacing w:val="-8"/>
          <w:sz w:val="32"/>
          <w:szCs w:val="32"/>
        </w:rPr>
        <w:t>学校发展规划实际自主设置的目标，</w:t>
      </w:r>
      <w:r>
        <w:rPr>
          <w:rFonts w:eastAsia="仿宋_GB2312" w:hint="eastAsia"/>
          <w:spacing w:val="-8"/>
          <w:sz w:val="32"/>
          <w:szCs w:val="32"/>
        </w:rPr>
        <w:t>可以是</w:t>
      </w:r>
      <w:r>
        <w:rPr>
          <w:rFonts w:eastAsia="仿宋_GB2312"/>
          <w:color w:val="0D0D0D"/>
          <w:kern w:val="0"/>
          <w:sz w:val="32"/>
          <w:szCs w:val="32"/>
        </w:rPr>
        <w:t>《细则》</w:t>
      </w:r>
      <w:r>
        <w:rPr>
          <w:rFonts w:eastAsia="仿宋_GB2312" w:hint="eastAsia"/>
          <w:color w:val="0D0D0D"/>
          <w:kern w:val="0"/>
          <w:sz w:val="32"/>
          <w:szCs w:val="32"/>
        </w:rPr>
        <w:t>中</w:t>
      </w:r>
      <w:r>
        <w:rPr>
          <w:rFonts w:eastAsia="仿宋_GB2312" w:hint="eastAsia"/>
          <w:color w:val="0D0D0D"/>
          <w:kern w:val="0"/>
          <w:sz w:val="32"/>
          <w:szCs w:val="32"/>
        </w:rPr>
        <w:t>8</w:t>
      </w:r>
      <w:r>
        <w:rPr>
          <w:rFonts w:eastAsia="仿宋_GB2312"/>
          <w:color w:val="0D0D0D"/>
          <w:kern w:val="0"/>
          <w:sz w:val="32"/>
          <w:szCs w:val="32"/>
        </w:rPr>
        <w:t>项</w:t>
      </w:r>
      <w:r>
        <w:rPr>
          <w:rFonts w:eastAsia="仿宋_GB2312"/>
          <w:color w:val="0D0D0D"/>
          <w:kern w:val="0"/>
          <w:sz w:val="32"/>
          <w:szCs w:val="32"/>
        </w:rPr>
        <w:t>A</w:t>
      </w:r>
      <w:r>
        <w:rPr>
          <w:rFonts w:eastAsia="仿宋_GB2312"/>
          <w:color w:val="0D0D0D"/>
          <w:kern w:val="0"/>
          <w:sz w:val="32"/>
          <w:szCs w:val="32"/>
        </w:rPr>
        <w:t>级指标</w:t>
      </w:r>
      <w:r>
        <w:rPr>
          <w:rFonts w:eastAsia="仿宋_GB2312" w:hint="eastAsia"/>
          <w:spacing w:val="12"/>
          <w:sz w:val="32"/>
          <w:szCs w:val="32"/>
        </w:rPr>
        <w:t>的</w:t>
      </w:r>
      <w:r>
        <w:rPr>
          <w:rFonts w:eastAsia="仿宋_GB2312"/>
          <w:spacing w:val="12"/>
          <w:sz w:val="32"/>
          <w:szCs w:val="32"/>
        </w:rPr>
        <w:t>某项</w:t>
      </w:r>
      <w:r>
        <w:rPr>
          <w:rFonts w:eastAsia="仿宋_GB2312" w:hint="eastAsia"/>
          <w:spacing w:val="12"/>
          <w:sz w:val="32"/>
          <w:szCs w:val="32"/>
        </w:rPr>
        <w:t>指标</w:t>
      </w:r>
      <w:r>
        <w:rPr>
          <w:rFonts w:eastAsia="仿宋_GB2312"/>
          <w:sz w:val="32"/>
          <w:szCs w:val="32"/>
        </w:rPr>
        <w:t>的深度改进、</w:t>
      </w:r>
      <w:r>
        <w:rPr>
          <w:rFonts w:eastAsia="仿宋_GB2312"/>
          <w:spacing w:val="-7"/>
          <w:sz w:val="32"/>
          <w:szCs w:val="32"/>
        </w:rPr>
        <w:t>突破或创新，</w:t>
      </w:r>
      <w:r>
        <w:rPr>
          <w:rFonts w:eastAsia="仿宋_GB2312" w:hint="eastAsia"/>
          <w:spacing w:val="-7"/>
          <w:sz w:val="32"/>
          <w:szCs w:val="32"/>
        </w:rPr>
        <w:t>也可以是其他与常规管理有关的</w:t>
      </w:r>
      <w:r>
        <w:rPr>
          <w:rFonts w:eastAsia="仿宋_GB2312"/>
          <w:spacing w:val="-8"/>
          <w:sz w:val="32"/>
          <w:szCs w:val="32"/>
        </w:rPr>
        <w:t>体现学校特色与创新的</w:t>
      </w:r>
      <w:r>
        <w:rPr>
          <w:rFonts w:eastAsia="仿宋_GB2312" w:hint="eastAsia"/>
          <w:spacing w:val="-8"/>
          <w:sz w:val="32"/>
          <w:szCs w:val="32"/>
        </w:rPr>
        <w:t>目标。</w:t>
      </w:r>
    </w:p>
    <w:p w:rsidR="0024245A" w:rsidRDefault="00376B2B">
      <w:pPr>
        <w:widowControl/>
        <w:spacing w:line="280" w:lineRule="atLeast"/>
        <w:ind w:firstLine="645"/>
        <w:jc w:val="left"/>
        <w:rPr>
          <w:rFonts w:ascii="&amp;quot" w:eastAsia="宋体" w:hAnsi="&amp;quot" w:cs="宋体" w:hint="eastAsia"/>
          <w:color w:val="000000"/>
          <w:kern w:val="0"/>
          <w:szCs w:val="21"/>
        </w:rPr>
      </w:pPr>
      <w:r>
        <w:rPr>
          <w:rFonts w:ascii="黑体" w:eastAsia="黑体" w:hAnsi="黑体" w:cs="宋体" w:hint="eastAsia"/>
          <w:color w:val="0D0D0D"/>
          <w:kern w:val="0"/>
          <w:sz w:val="32"/>
          <w:szCs w:val="32"/>
        </w:rPr>
        <w:t>三、复评流程</w:t>
      </w:r>
    </w:p>
    <w:p w:rsidR="0024245A" w:rsidRDefault="00376B2B">
      <w:pPr>
        <w:widowControl/>
        <w:spacing w:line="280" w:lineRule="atLeast"/>
        <w:ind w:firstLine="645"/>
        <w:jc w:val="left"/>
        <w:rPr>
          <w:rFonts w:ascii="&amp;quot" w:eastAsia="宋体" w:hAnsi="&amp;quot" w:cs="宋体" w:hint="eastAsia"/>
          <w:color w:val="000000"/>
          <w:kern w:val="0"/>
          <w:szCs w:val="21"/>
        </w:rPr>
      </w:pPr>
      <w:r>
        <w:rPr>
          <w:rFonts w:ascii="&amp;quot" w:eastAsia="宋体" w:hAnsi="&amp;quot" w:cs="宋体"/>
          <w:color w:val="000000"/>
          <w:kern w:val="0"/>
          <w:sz w:val="32"/>
          <w:szCs w:val="32"/>
        </w:rPr>
        <w:t>1.</w:t>
      </w:r>
      <w:r>
        <w:rPr>
          <w:rFonts w:ascii="仿宋_GB2312" w:eastAsia="仿宋_GB2312" w:hAnsi="&amp;quot" w:cs="宋体" w:hint="eastAsia"/>
          <w:color w:val="000000"/>
          <w:kern w:val="0"/>
          <w:sz w:val="32"/>
          <w:szCs w:val="32"/>
        </w:rPr>
        <w:t>被抽查的复评学校阐述一年来在落实教学新常规方面的具体做法及取得的成效等。</w:t>
      </w:r>
    </w:p>
    <w:p w:rsidR="0024245A" w:rsidRDefault="00376B2B">
      <w:pPr>
        <w:widowControl/>
        <w:spacing w:line="280" w:lineRule="atLeast"/>
        <w:ind w:firstLine="645"/>
        <w:jc w:val="left"/>
        <w:rPr>
          <w:rFonts w:ascii="&amp;quot" w:eastAsia="宋体" w:hAnsi="&amp;quot" w:cs="宋体" w:hint="eastAsia"/>
          <w:color w:val="000000"/>
          <w:kern w:val="0"/>
          <w:szCs w:val="21"/>
        </w:rPr>
      </w:pPr>
      <w:r>
        <w:rPr>
          <w:rFonts w:ascii="&amp;quot" w:eastAsia="宋体" w:hAnsi="&amp;quot" w:cs="宋体"/>
          <w:color w:val="000000"/>
          <w:kern w:val="0"/>
          <w:sz w:val="32"/>
          <w:szCs w:val="32"/>
        </w:rPr>
        <w:t>2.</w:t>
      </w:r>
      <w:r>
        <w:rPr>
          <w:rFonts w:ascii="仿宋_GB2312" w:eastAsia="仿宋_GB2312" w:hAnsi="&amp;quot" w:cs="宋体" w:hint="eastAsia"/>
          <w:color w:val="000000"/>
          <w:kern w:val="0"/>
          <w:sz w:val="32"/>
          <w:szCs w:val="32"/>
        </w:rPr>
        <w:t>复评组成员利用查看台帐</w:t>
      </w:r>
      <w:r w:rsidR="00343BF8">
        <w:rPr>
          <w:rFonts w:ascii="仿宋_GB2312" w:eastAsia="仿宋_GB2312" w:hAnsi="&amp;quot" w:cs="宋体" w:hint="eastAsia"/>
          <w:color w:val="000000"/>
          <w:kern w:val="0"/>
          <w:sz w:val="32"/>
          <w:szCs w:val="32"/>
        </w:rPr>
        <w:t>、</w:t>
      </w:r>
      <w:r>
        <w:rPr>
          <w:rFonts w:ascii="仿宋_GB2312" w:eastAsia="仿宋_GB2312" w:hAnsi="&amp;quot" w:cs="宋体" w:hint="eastAsia"/>
          <w:color w:val="000000"/>
          <w:kern w:val="0"/>
          <w:sz w:val="32"/>
          <w:szCs w:val="32"/>
        </w:rPr>
        <w:t>问卷调查</w:t>
      </w:r>
      <w:r w:rsidR="00343BF8">
        <w:rPr>
          <w:rFonts w:ascii="仿宋_GB2312" w:eastAsia="仿宋_GB2312" w:hAnsi="&amp;quot" w:cs="宋体" w:hint="eastAsia"/>
          <w:color w:val="000000"/>
          <w:kern w:val="0"/>
          <w:sz w:val="32"/>
          <w:szCs w:val="32"/>
        </w:rPr>
        <w:t>、师生座谈、听课</w:t>
      </w:r>
      <w:r>
        <w:rPr>
          <w:rFonts w:ascii="仿宋_GB2312" w:eastAsia="仿宋_GB2312" w:hAnsi="&amp;quot" w:cs="宋体" w:hint="eastAsia"/>
          <w:color w:val="000000"/>
          <w:kern w:val="0"/>
          <w:sz w:val="32"/>
          <w:szCs w:val="32"/>
        </w:rPr>
        <w:t>巡课等对考核细则中的相关项目进行复评。</w:t>
      </w:r>
    </w:p>
    <w:p w:rsidR="0024245A" w:rsidRDefault="00376B2B">
      <w:pPr>
        <w:widowControl/>
        <w:spacing w:line="280" w:lineRule="atLeast"/>
        <w:ind w:firstLine="645"/>
        <w:jc w:val="left"/>
        <w:rPr>
          <w:rFonts w:ascii="&amp;quot" w:eastAsia="宋体" w:hAnsi="&amp;quot" w:cs="宋体" w:hint="eastAsia"/>
          <w:color w:val="000000"/>
          <w:kern w:val="0"/>
          <w:szCs w:val="21"/>
        </w:rPr>
      </w:pPr>
      <w:r>
        <w:rPr>
          <w:rFonts w:ascii="&amp;quot" w:eastAsia="宋体" w:hAnsi="&amp;quot" w:cs="宋体"/>
          <w:color w:val="000000"/>
          <w:kern w:val="0"/>
          <w:sz w:val="32"/>
          <w:szCs w:val="32"/>
        </w:rPr>
        <w:t>3.</w:t>
      </w:r>
      <w:r>
        <w:rPr>
          <w:rFonts w:ascii="仿宋_GB2312" w:eastAsia="仿宋_GB2312" w:hAnsi="&amp;quot" w:cs="宋体" w:hint="eastAsia"/>
          <w:color w:val="000000"/>
          <w:kern w:val="0"/>
          <w:sz w:val="32"/>
          <w:szCs w:val="32"/>
        </w:rPr>
        <w:t>评估组汇总、反馈。</w:t>
      </w:r>
    </w:p>
    <w:p w:rsidR="0024245A" w:rsidRDefault="00376B2B">
      <w:pPr>
        <w:widowControl/>
        <w:spacing w:line="280" w:lineRule="atLeast"/>
        <w:ind w:firstLine="645"/>
        <w:jc w:val="left"/>
        <w:rPr>
          <w:rFonts w:ascii="&amp;quot" w:eastAsia="宋体" w:hAnsi="&amp;quot" w:cs="宋体" w:hint="eastAsia"/>
          <w:color w:val="000000"/>
          <w:kern w:val="0"/>
          <w:szCs w:val="21"/>
        </w:rPr>
      </w:pPr>
      <w:r>
        <w:rPr>
          <w:rFonts w:ascii="黑体" w:eastAsia="黑体" w:hAnsi="黑体" w:cs="宋体" w:hint="eastAsia"/>
          <w:color w:val="0D0D0D"/>
          <w:kern w:val="0"/>
          <w:sz w:val="32"/>
          <w:szCs w:val="32"/>
        </w:rPr>
        <w:t>四、其他事</w:t>
      </w:r>
      <w:r w:rsidR="002339F4">
        <w:rPr>
          <w:rFonts w:ascii="黑体" w:eastAsia="黑体" w:hAnsi="黑体" w:cs="宋体" w:hint="eastAsia"/>
          <w:color w:val="0D0D0D"/>
          <w:kern w:val="0"/>
          <w:sz w:val="32"/>
          <w:szCs w:val="32"/>
        </w:rPr>
        <w:t>项</w:t>
      </w:r>
    </w:p>
    <w:p w:rsidR="0024245A" w:rsidRDefault="00376B2B">
      <w:pPr>
        <w:widowControl/>
        <w:spacing w:line="280" w:lineRule="atLeast"/>
        <w:ind w:firstLine="645"/>
        <w:jc w:val="left"/>
        <w:rPr>
          <w:rFonts w:ascii="&amp;quot" w:eastAsia="宋体" w:hAnsi="&amp;quot" w:cs="宋体" w:hint="eastAsia"/>
          <w:color w:val="000000"/>
          <w:kern w:val="0"/>
          <w:szCs w:val="21"/>
        </w:rPr>
      </w:pPr>
      <w:r>
        <w:rPr>
          <w:rFonts w:ascii="&amp;quot" w:eastAsia="宋体" w:hAnsi="&amp;quot" w:cs="宋体"/>
          <w:color w:val="000000"/>
          <w:kern w:val="0"/>
          <w:sz w:val="32"/>
          <w:szCs w:val="32"/>
        </w:rPr>
        <w:t>1.</w:t>
      </w:r>
      <w:r>
        <w:rPr>
          <w:rFonts w:ascii="仿宋_GB2312" w:eastAsia="仿宋_GB2312" w:hAnsi="&amp;quot" w:cs="宋体" w:hint="eastAsia"/>
          <w:color w:val="000000"/>
          <w:kern w:val="0"/>
          <w:sz w:val="32"/>
          <w:szCs w:val="32"/>
        </w:rPr>
        <w:t>温州市教育教学研究院组建考核复评组，考核复评组人员及复评安排见附件。</w:t>
      </w:r>
    </w:p>
    <w:p w:rsidR="0024245A" w:rsidRDefault="00376B2B">
      <w:pPr>
        <w:widowControl/>
        <w:spacing w:line="280" w:lineRule="atLeast"/>
        <w:ind w:firstLine="645"/>
        <w:jc w:val="left"/>
        <w:rPr>
          <w:rFonts w:ascii="&amp;quot" w:eastAsia="宋体" w:hAnsi="&amp;quot" w:cs="宋体" w:hint="eastAsia"/>
          <w:color w:val="000000"/>
          <w:kern w:val="0"/>
          <w:szCs w:val="21"/>
        </w:rPr>
      </w:pPr>
      <w:r>
        <w:rPr>
          <w:rFonts w:ascii="&amp;quot" w:eastAsia="宋体" w:hAnsi="&amp;quot" w:cs="宋体"/>
          <w:color w:val="000000"/>
          <w:kern w:val="0"/>
          <w:sz w:val="32"/>
          <w:szCs w:val="32"/>
        </w:rPr>
        <w:t>2.</w:t>
      </w:r>
      <w:r>
        <w:rPr>
          <w:rFonts w:ascii="仿宋_GB2312" w:eastAsia="仿宋_GB2312" w:hAnsi="&amp;quot" w:cs="宋体" w:hint="eastAsia"/>
          <w:color w:val="000000"/>
          <w:kern w:val="0"/>
          <w:sz w:val="32"/>
          <w:szCs w:val="32"/>
        </w:rPr>
        <w:t>参与复评人员的差旅费回原单位报销。</w:t>
      </w:r>
    </w:p>
    <w:p w:rsidR="0024245A" w:rsidRDefault="00376B2B">
      <w:pPr>
        <w:widowControl/>
        <w:spacing w:line="280" w:lineRule="atLeast"/>
        <w:ind w:firstLine="645"/>
        <w:jc w:val="left"/>
        <w:rPr>
          <w:rFonts w:ascii="&amp;quot" w:eastAsia="宋体" w:hAnsi="&amp;quot" w:cs="宋体" w:hint="eastAsia"/>
          <w:color w:val="000000"/>
          <w:kern w:val="0"/>
          <w:szCs w:val="21"/>
        </w:rPr>
      </w:pPr>
      <w:r>
        <w:rPr>
          <w:rFonts w:ascii="&amp;quot" w:eastAsia="宋体" w:hAnsi="&amp;quot" w:cs="宋体"/>
          <w:color w:val="000000"/>
          <w:kern w:val="0"/>
          <w:sz w:val="32"/>
          <w:szCs w:val="32"/>
        </w:rPr>
        <w:t>3.</w:t>
      </w:r>
      <w:r>
        <w:rPr>
          <w:rFonts w:ascii="仿宋_GB2312" w:eastAsia="仿宋_GB2312" w:hAnsi="&amp;quot" w:cs="宋体" w:hint="eastAsia"/>
          <w:color w:val="000000"/>
          <w:kern w:val="0"/>
          <w:sz w:val="32"/>
          <w:szCs w:val="32"/>
        </w:rPr>
        <w:t>复评时间由各县（市、区）教研部门与市复评考核组协商确定。</w:t>
      </w:r>
    </w:p>
    <w:p w:rsidR="0024245A" w:rsidRDefault="0024245A">
      <w:pPr>
        <w:widowControl/>
        <w:spacing w:line="280" w:lineRule="atLeast"/>
        <w:ind w:firstLine="645"/>
        <w:jc w:val="left"/>
        <w:rPr>
          <w:rFonts w:ascii="&amp;quot" w:eastAsia="宋体" w:hAnsi="&amp;quot" w:cs="宋体" w:hint="eastAsia"/>
          <w:color w:val="000000"/>
          <w:kern w:val="0"/>
          <w:szCs w:val="21"/>
        </w:rPr>
      </w:pPr>
    </w:p>
    <w:p w:rsidR="0024245A" w:rsidRDefault="00376B2B">
      <w:pPr>
        <w:widowControl/>
        <w:spacing w:line="280" w:lineRule="atLeast"/>
        <w:ind w:firstLine="645"/>
        <w:jc w:val="left"/>
        <w:rPr>
          <w:rFonts w:ascii="&amp;quot" w:eastAsia="宋体" w:hAnsi="&amp;quot" w:cs="宋体" w:hint="eastAsia"/>
          <w:color w:val="000000"/>
          <w:kern w:val="0"/>
          <w:szCs w:val="21"/>
        </w:rPr>
      </w:pPr>
      <w:r>
        <w:rPr>
          <w:rFonts w:ascii="仿宋_GB2312" w:eastAsia="仿宋_GB2312" w:hAnsi="&amp;quot" w:cs="宋体" w:hint="eastAsia"/>
          <w:color w:val="000000"/>
          <w:kern w:val="0"/>
          <w:sz w:val="32"/>
          <w:szCs w:val="32"/>
        </w:rPr>
        <w:t>附件：</w:t>
      </w:r>
      <w:r>
        <w:rPr>
          <w:rFonts w:ascii="&amp;quot" w:eastAsia="宋体" w:hAnsi="&amp;quot" w:cs="宋体"/>
          <w:color w:val="000000"/>
          <w:kern w:val="0"/>
          <w:sz w:val="32"/>
          <w:szCs w:val="32"/>
        </w:rPr>
        <w:t>20</w:t>
      </w:r>
      <w:r>
        <w:rPr>
          <w:rFonts w:ascii="&amp;quot" w:eastAsia="宋体" w:hAnsi="&amp;quot" w:cs="宋体" w:hint="eastAsia"/>
          <w:color w:val="000000"/>
          <w:kern w:val="0"/>
          <w:sz w:val="32"/>
          <w:szCs w:val="32"/>
        </w:rPr>
        <w:t>20</w:t>
      </w:r>
      <w:r>
        <w:rPr>
          <w:rFonts w:ascii="仿宋_GB2312" w:eastAsia="仿宋_GB2312" w:hAnsi="&amp;quot" w:cs="宋体" w:hint="eastAsia"/>
          <w:color w:val="000000"/>
          <w:kern w:val="0"/>
          <w:sz w:val="32"/>
          <w:szCs w:val="32"/>
        </w:rPr>
        <w:t>年温州市</w:t>
      </w:r>
      <w:r w:rsidR="00343BF8">
        <w:rPr>
          <w:rFonts w:ascii="仿宋_GB2312" w:eastAsia="仿宋_GB2312" w:hAnsi="&amp;quot" w:cs="宋体" w:hint="eastAsia"/>
          <w:color w:val="000000"/>
          <w:kern w:val="0"/>
          <w:sz w:val="32"/>
          <w:szCs w:val="32"/>
        </w:rPr>
        <w:t>小学</w:t>
      </w:r>
      <w:r>
        <w:rPr>
          <w:rFonts w:ascii="仿宋_GB2312" w:eastAsia="仿宋_GB2312" w:hAnsi="&amp;quot" w:cs="宋体" w:hint="eastAsia"/>
          <w:color w:val="000000"/>
          <w:kern w:val="0"/>
          <w:sz w:val="32"/>
          <w:szCs w:val="32"/>
        </w:rPr>
        <w:t>教学新常规达标校、</w:t>
      </w:r>
      <w:r w:rsidR="00343BF8">
        <w:rPr>
          <w:rFonts w:ascii="仿宋_GB2312" w:eastAsia="仿宋_GB2312" w:hAnsi="&amp;quot" w:cs="宋体" w:hint="eastAsia"/>
          <w:color w:val="000000"/>
          <w:kern w:val="0"/>
          <w:sz w:val="32"/>
          <w:szCs w:val="32"/>
        </w:rPr>
        <w:t>示范</w:t>
      </w:r>
      <w:r>
        <w:rPr>
          <w:rFonts w:ascii="仿宋_GB2312" w:eastAsia="仿宋_GB2312" w:hAnsi="&amp;quot" w:cs="宋体" w:hint="eastAsia"/>
          <w:color w:val="000000"/>
          <w:kern w:val="0"/>
          <w:sz w:val="32"/>
          <w:szCs w:val="32"/>
        </w:rPr>
        <w:t>校创建复评工作安排表</w:t>
      </w:r>
    </w:p>
    <w:p w:rsidR="0024245A" w:rsidRDefault="00376B2B">
      <w:pPr>
        <w:widowControl/>
        <w:spacing w:line="280" w:lineRule="atLeast"/>
        <w:ind w:firstLineChars="1350" w:firstLine="4320"/>
        <w:jc w:val="left"/>
        <w:rPr>
          <w:rFonts w:ascii="&amp;quot" w:eastAsia="宋体" w:hAnsi="&amp;quot" w:cs="宋体" w:hint="eastAsia"/>
          <w:color w:val="000000"/>
          <w:kern w:val="0"/>
          <w:szCs w:val="21"/>
        </w:rPr>
      </w:pPr>
      <w:r>
        <w:rPr>
          <w:rFonts w:ascii="仿宋_GB2312" w:eastAsia="仿宋_GB2312" w:hAnsi="&amp;quot" w:cs="宋体" w:hint="eastAsia"/>
          <w:color w:val="000000"/>
          <w:kern w:val="0"/>
          <w:sz w:val="32"/>
          <w:szCs w:val="32"/>
        </w:rPr>
        <w:t>温州市教育教学研究院</w:t>
      </w:r>
    </w:p>
    <w:p w:rsidR="00AB3908" w:rsidRDefault="00376B2B" w:rsidP="00AB3908">
      <w:pPr>
        <w:widowControl/>
        <w:ind w:firstLineChars="1450" w:firstLine="4640"/>
        <w:jc w:val="left"/>
        <w:rPr>
          <w:rFonts w:ascii="仿宋_GB2312" w:eastAsia="仿宋_GB2312" w:hAnsi="&amp;quot" w:cs="宋体" w:hint="eastAsia"/>
          <w:color w:val="000000"/>
          <w:kern w:val="0"/>
          <w:sz w:val="32"/>
          <w:szCs w:val="32"/>
        </w:rPr>
      </w:pPr>
      <w:r>
        <w:rPr>
          <w:rFonts w:ascii="&amp;quot" w:eastAsia="宋体" w:hAnsi="&amp;quot" w:cs="宋体"/>
          <w:color w:val="000000"/>
          <w:kern w:val="0"/>
          <w:sz w:val="32"/>
          <w:szCs w:val="32"/>
        </w:rPr>
        <w:t>20</w:t>
      </w:r>
      <w:r>
        <w:rPr>
          <w:rFonts w:ascii="&amp;quot" w:eastAsia="宋体" w:hAnsi="&amp;quot" w:cs="宋体" w:hint="eastAsia"/>
          <w:color w:val="000000"/>
          <w:kern w:val="0"/>
          <w:sz w:val="32"/>
          <w:szCs w:val="32"/>
        </w:rPr>
        <w:t>20</w:t>
      </w:r>
      <w:r>
        <w:rPr>
          <w:rFonts w:ascii="仿宋_GB2312" w:eastAsia="仿宋_GB2312" w:hAnsi="&amp;quot" w:cs="宋体" w:hint="eastAsia"/>
          <w:color w:val="000000"/>
          <w:kern w:val="0"/>
          <w:sz w:val="32"/>
          <w:szCs w:val="32"/>
        </w:rPr>
        <w:t>年</w:t>
      </w:r>
      <w:r w:rsidR="00343BF8">
        <w:rPr>
          <w:rFonts w:ascii="&amp;quot" w:eastAsia="宋体" w:hAnsi="&amp;quot" w:cs="宋体" w:hint="eastAsia"/>
          <w:color w:val="000000"/>
          <w:kern w:val="0"/>
          <w:sz w:val="32"/>
          <w:szCs w:val="32"/>
        </w:rPr>
        <w:t>1</w:t>
      </w:r>
      <w:r w:rsidR="00C529AE">
        <w:rPr>
          <w:rFonts w:ascii="&amp;quot" w:eastAsia="宋体" w:hAnsi="&amp;quot" w:cs="宋体"/>
          <w:color w:val="000000"/>
          <w:kern w:val="0"/>
          <w:sz w:val="32"/>
          <w:szCs w:val="32"/>
        </w:rPr>
        <w:t>1</w:t>
      </w:r>
      <w:bookmarkStart w:id="0" w:name="_GoBack"/>
      <w:bookmarkEnd w:id="0"/>
      <w:r>
        <w:rPr>
          <w:rFonts w:ascii="仿宋_GB2312" w:eastAsia="仿宋_GB2312" w:hAnsi="&amp;quot" w:cs="宋体" w:hint="eastAsia"/>
          <w:color w:val="000000"/>
          <w:kern w:val="0"/>
          <w:sz w:val="32"/>
          <w:szCs w:val="32"/>
        </w:rPr>
        <w:t>月</w:t>
      </w:r>
      <w:r w:rsidR="00343BF8">
        <w:rPr>
          <w:rFonts w:ascii="&amp;quot" w:eastAsia="宋体" w:hAnsi="&amp;quot" w:cs="宋体" w:hint="eastAsia"/>
          <w:color w:val="000000"/>
          <w:kern w:val="0"/>
          <w:sz w:val="32"/>
          <w:szCs w:val="32"/>
        </w:rPr>
        <w:t>23</w:t>
      </w:r>
      <w:r>
        <w:rPr>
          <w:rFonts w:ascii="仿宋_GB2312" w:eastAsia="仿宋_GB2312" w:hAnsi="&amp;quot" w:cs="宋体" w:hint="eastAsia"/>
          <w:color w:val="000000"/>
          <w:kern w:val="0"/>
          <w:sz w:val="32"/>
          <w:szCs w:val="32"/>
        </w:rPr>
        <w:t>日</w:t>
      </w:r>
    </w:p>
    <w:p w:rsidR="00301259" w:rsidRDefault="00301259" w:rsidP="00AB3908">
      <w:pPr>
        <w:widowControl/>
        <w:ind w:firstLineChars="1450" w:firstLine="4640"/>
        <w:jc w:val="left"/>
        <w:rPr>
          <w:rFonts w:ascii="仿宋_GB2312" w:eastAsia="仿宋_GB2312" w:hAnsi="&amp;quot" w:cs="宋体" w:hint="eastAsia"/>
          <w:color w:val="000000"/>
          <w:kern w:val="0"/>
          <w:sz w:val="32"/>
          <w:szCs w:val="32"/>
        </w:rPr>
        <w:sectPr w:rsidR="00301259" w:rsidSect="005C088C">
          <w:pgSz w:w="11906" w:h="16838"/>
          <w:pgMar w:top="1440" w:right="1800" w:bottom="1440" w:left="1800" w:header="851" w:footer="992" w:gutter="0"/>
          <w:cols w:space="425"/>
          <w:docGrid w:type="lines" w:linePitch="312"/>
        </w:sectPr>
      </w:pPr>
    </w:p>
    <w:p w:rsidR="00AB3908" w:rsidRDefault="00AB3908" w:rsidP="00AB3908">
      <w:pPr>
        <w:adjustRightInd w:val="0"/>
        <w:spacing w:line="360" w:lineRule="auto"/>
        <w:jc w:val="left"/>
        <w:rPr>
          <w:rFonts w:ascii="方正小标宋简体" w:eastAsia="方正小标宋简体"/>
          <w:sz w:val="30"/>
          <w:szCs w:val="30"/>
        </w:rPr>
      </w:pPr>
      <w:r>
        <w:rPr>
          <w:rFonts w:ascii="方正小标宋简体" w:eastAsia="方正小标宋简体" w:hint="eastAsia"/>
          <w:sz w:val="30"/>
          <w:szCs w:val="30"/>
        </w:rPr>
        <w:lastRenderedPageBreak/>
        <w:t>附件</w:t>
      </w:r>
    </w:p>
    <w:p w:rsidR="00AB3908" w:rsidRDefault="00AB3908" w:rsidP="00AB3908">
      <w:pPr>
        <w:adjustRightInd w:val="0"/>
        <w:spacing w:line="360" w:lineRule="auto"/>
        <w:jc w:val="center"/>
        <w:rPr>
          <w:rFonts w:ascii="仿宋_GB2312" w:eastAsia="仿宋_GB2312" w:hAnsi="&amp;quot" w:cs="宋体" w:hint="eastAsia"/>
          <w:color w:val="000000"/>
          <w:kern w:val="0"/>
          <w:sz w:val="32"/>
          <w:szCs w:val="32"/>
        </w:rPr>
      </w:pPr>
      <w:r>
        <w:rPr>
          <w:rFonts w:ascii="方正小标宋简体" w:eastAsia="方正小标宋简体" w:hint="eastAsia"/>
          <w:sz w:val="30"/>
          <w:szCs w:val="30"/>
        </w:rPr>
        <w:t>2020年温州市小学教学新常规达标校、示范校创建复评工作安排表</w:t>
      </w:r>
    </w:p>
    <w:tbl>
      <w:tblPr>
        <w:tblStyle w:val="a5"/>
        <w:tblW w:w="0" w:type="auto"/>
        <w:tblLook w:val="04A0"/>
      </w:tblPr>
      <w:tblGrid>
        <w:gridCol w:w="852"/>
        <w:gridCol w:w="2091"/>
        <w:gridCol w:w="2552"/>
        <w:gridCol w:w="5670"/>
        <w:gridCol w:w="2835"/>
      </w:tblGrid>
      <w:tr w:rsidR="00AB3908" w:rsidRPr="00AB3908" w:rsidTr="00AB3908">
        <w:trPr>
          <w:trHeight w:val="680"/>
        </w:trPr>
        <w:tc>
          <w:tcPr>
            <w:tcW w:w="852" w:type="dxa"/>
            <w:vAlign w:val="center"/>
          </w:tcPr>
          <w:p w:rsidR="00AB3908" w:rsidRPr="00AB3908" w:rsidRDefault="00AB3908" w:rsidP="00AB3908">
            <w:pPr>
              <w:jc w:val="center"/>
              <w:rPr>
                <w:b/>
                <w:sz w:val="24"/>
                <w:szCs w:val="24"/>
              </w:rPr>
            </w:pPr>
            <w:r w:rsidRPr="00AB3908">
              <w:rPr>
                <w:rFonts w:hint="eastAsia"/>
                <w:b/>
                <w:sz w:val="24"/>
                <w:szCs w:val="24"/>
              </w:rPr>
              <w:t>组别</w:t>
            </w:r>
          </w:p>
        </w:tc>
        <w:tc>
          <w:tcPr>
            <w:tcW w:w="2091" w:type="dxa"/>
            <w:vAlign w:val="center"/>
          </w:tcPr>
          <w:p w:rsidR="00AB3908" w:rsidRPr="00AB3908" w:rsidRDefault="00AB3908" w:rsidP="00AB3908">
            <w:pPr>
              <w:jc w:val="center"/>
              <w:rPr>
                <w:b/>
                <w:sz w:val="24"/>
                <w:szCs w:val="24"/>
              </w:rPr>
            </w:pPr>
            <w:r w:rsidRPr="00AB3908">
              <w:rPr>
                <w:rFonts w:hint="eastAsia"/>
                <w:b/>
                <w:sz w:val="24"/>
                <w:szCs w:val="24"/>
              </w:rPr>
              <w:t>组长</w:t>
            </w:r>
          </w:p>
        </w:tc>
        <w:tc>
          <w:tcPr>
            <w:tcW w:w="2552" w:type="dxa"/>
            <w:vAlign w:val="center"/>
          </w:tcPr>
          <w:p w:rsidR="00AB3908" w:rsidRPr="00AB3908" w:rsidRDefault="00AB3908" w:rsidP="00AB3908">
            <w:pPr>
              <w:jc w:val="center"/>
              <w:rPr>
                <w:b/>
                <w:sz w:val="24"/>
                <w:szCs w:val="24"/>
              </w:rPr>
            </w:pPr>
            <w:r w:rsidRPr="00AB3908">
              <w:rPr>
                <w:rFonts w:hint="eastAsia"/>
                <w:b/>
                <w:sz w:val="24"/>
                <w:szCs w:val="24"/>
              </w:rPr>
              <w:t>联系人</w:t>
            </w:r>
          </w:p>
        </w:tc>
        <w:tc>
          <w:tcPr>
            <w:tcW w:w="5670" w:type="dxa"/>
            <w:vAlign w:val="center"/>
          </w:tcPr>
          <w:p w:rsidR="00AB3908" w:rsidRPr="00AB3908" w:rsidRDefault="00AB3908" w:rsidP="00AB3908">
            <w:pPr>
              <w:jc w:val="center"/>
              <w:rPr>
                <w:b/>
                <w:sz w:val="24"/>
                <w:szCs w:val="24"/>
              </w:rPr>
            </w:pPr>
            <w:r w:rsidRPr="00AB3908">
              <w:rPr>
                <w:rFonts w:hint="eastAsia"/>
                <w:b/>
                <w:sz w:val="24"/>
                <w:szCs w:val="24"/>
              </w:rPr>
              <w:t>专家组成员</w:t>
            </w:r>
          </w:p>
        </w:tc>
        <w:tc>
          <w:tcPr>
            <w:tcW w:w="2835" w:type="dxa"/>
            <w:vAlign w:val="center"/>
          </w:tcPr>
          <w:p w:rsidR="00AB3908" w:rsidRPr="00AB3908" w:rsidRDefault="00AB3908" w:rsidP="00AB3908">
            <w:pPr>
              <w:jc w:val="center"/>
              <w:rPr>
                <w:b/>
                <w:sz w:val="24"/>
                <w:szCs w:val="24"/>
              </w:rPr>
            </w:pPr>
            <w:r w:rsidRPr="00AB3908">
              <w:rPr>
                <w:rFonts w:hint="eastAsia"/>
                <w:b/>
                <w:sz w:val="24"/>
                <w:szCs w:val="24"/>
              </w:rPr>
              <w:t>考核区域</w:t>
            </w:r>
          </w:p>
        </w:tc>
      </w:tr>
      <w:tr w:rsidR="00AB3908" w:rsidRPr="00AB3908" w:rsidTr="00AB3908">
        <w:trPr>
          <w:trHeight w:val="680"/>
        </w:trPr>
        <w:tc>
          <w:tcPr>
            <w:tcW w:w="852" w:type="dxa"/>
          </w:tcPr>
          <w:p w:rsidR="00AB3908" w:rsidRPr="00AB3908" w:rsidRDefault="00AB3908" w:rsidP="0015066D">
            <w:pPr>
              <w:jc w:val="center"/>
              <w:rPr>
                <w:sz w:val="24"/>
                <w:szCs w:val="24"/>
              </w:rPr>
            </w:pPr>
            <w:r w:rsidRPr="00AB3908">
              <w:rPr>
                <w:rFonts w:hint="eastAsia"/>
                <w:sz w:val="24"/>
                <w:szCs w:val="24"/>
              </w:rPr>
              <w:t>1</w:t>
            </w:r>
          </w:p>
        </w:tc>
        <w:tc>
          <w:tcPr>
            <w:tcW w:w="2091" w:type="dxa"/>
            <w:vAlign w:val="center"/>
          </w:tcPr>
          <w:p w:rsidR="00AB3908" w:rsidRPr="00AB3908" w:rsidRDefault="00AB3908" w:rsidP="0015066D">
            <w:pPr>
              <w:jc w:val="center"/>
              <w:rPr>
                <w:sz w:val="24"/>
                <w:szCs w:val="24"/>
              </w:rPr>
            </w:pPr>
            <w:r w:rsidRPr="00AB3908">
              <w:rPr>
                <w:rFonts w:hint="eastAsia"/>
                <w:sz w:val="24"/>
                <w:szCs w:val="24"/>
              </w:rPr>
              <w:t>曹鸿飞</w:t>
            </w:r>
          </w:p>
        </w:tc>
        <w:tc>
          <w:tcPr>
            <w:tcW w:w="2552" w:type="dxa"/>
            <w:vAlign w:val="center"/>
          </w:tcPr>
          <w:p w:rsidR="00AB3908" w:rsidRPr="00AB3908" w:rsidRDefault="00AB3908" w:rsidP="0015066D">
            <w:pPr>
              <w:jc w:val="center"/>
              <w:rPr>
                <w:sz w:val="24"/>
                <w:szCs w:val="24"/>
              </w:rPr>
            </w:pPr>
            <w:r w:rsidRPr="00AB3908">
              <w:rPr>
                <w:rFonts w:hint="eastAsia"/>
                <w:sz w:val="24"/>
                <w:szCs w:val="24"/>
              </w:rPr>
              <w:t>金哲谊</w:t>
            </w:r>
          </w:p>
        </w:tc>
        <w:tc>
          <w:tcPr>
            <w:tcW w:w="5670" w:type="dxa"/>
            <w:vAlign w:val="center"/>
          </w:tcPr>
          <w:p w:rsidR="00AB3908" w:rsidRPr="00AB3908" w:rsidRDefault="00AB3908" w:rsidP="00BA3FC8">
            <w:pPr>
              <w:jc w:val="center"/>
              <w:rPr>
                <w:sz w:val="24"/>
                <w:szCs w:val="24"/>
              </w:rPr>
            </w:pPr>
            <w:r w:rsidRPr="00AB3908">
              <w:rPr>
                <w:rFonts w:hint="eastAsia"/>
                <w:sz w:val="24"/>
                <w:szCs w:val="24"/>
              </w:rPr>
              <w:t>金海跃、周盈盈、卢根笠、</w:t>
            </w:r>
            <w:r w:rsidR="00BA3FC8">
              <w:rPr>
                <w:rFonts w:hint="eastAsia"/>
                <w:sz w:val="24"/>
                <w:szCs w:val="24"/>
              </w:rPr>
              <w:t>叶</w:t>
            </w:r>
            <w:r w:rsidR="00BA3FC8">
              <w:rPr>
                <w:rFonts w:hint="eastAsia"/>
                <w:sz w:val="24"/>
                <w:szCs w:val="24"/>
              </w:rPr>
              <w:t xml:space="preserve">  </w:t>
            </w:r>
            <w:r w:rsidR="00BA3FC8">
              <w:rPr>
                <w:rFonts w:hint="eastAsia"/>
                <w:sz w:val="24"/>
                <w:szCs w:val="24"/>
              </w:rPr>
              <w:t>托</w:t>
            </w:r>
            <w:r w:rsidRPr="00AB3908">
              <w:rPr>
                <w:rFonts w:hint="eastAsia"/>
                <w:sz w:val="24"/>
                <w:szCs w:val="24"/>
              </w:rPr>
              <w:t>、陈志贤</w:t>
            </w:r>
          </w:p>
        </w:tc>
        <w:tc>
          <w:tcPr>
            <w:tcW w:w="2835" w:type="dxa"/>
            <w:vAlign w:val="center"/>
          </w:tcPr>
          <w:p w:rsidR="00AB3908" w:rsidRPr="00AB3908" w:rsidRDefault="00AB3908" w:rsidP="0015066D">
            <w:pPr>
              <w:jc w:val="center"/>
              <w:rPr>
                <w:sz w:val="24"/>
                <w:szCs w:val="24"/>
              </w:rPr>
            </w:pPr>
            <w:r w:rsidRPr="00AB3908">
              <w:rPr>
                <w:rFonts w:hint="eastAsia"/>
                <w:sz w:val="24"/>
                <w:szCs w:val="24"/>
              </w:rPr>
              <w:t>平阳、经开</w:t>
            </w:r>
          </w:p>
        </w:tc>
      </w:tr>
      <w:tr w:rsidR="00AB3908" w:rsidRPr="00AB3908" w:rsidTr="00AB3908">
        <w:trPr>
          <w:trHeight w:val="680"/>
        </w:trPr>
        <w:tc>
          <w:tcPr>
            <w:tcW w:w="852" w:type="dxa"/>
          </w:tcPr>
          <w:p w:rsidR="00AB3908" w:rsidRPr="00AB3908" w:rsidRDefault="00AB3908" w:rsidP="0015066D">
            <w:pPr>
              <w:jc w:val="center"/>
              <w:rPr>
                <w:sz w:val="24"/>
                <w:szCs w:val="24"/>
              </w:rPr>
            </w:pPr>
            <w:r w:rsidRPr="00AB3908">
              <w:rPr>
                <w:rFonts w:hint="eastAsia"/>
                <w:sz w:val="24"/>
                <w:szCs w:val="24"/>
              </w:rPr>
              <w:t>2</w:t>
            </w:r>
          </w:p>
        </w:tc>
        <w:tc>
          <w:tcPr>
            <w:tcW w:w="2091" w:type="dxa"/>
            <w:vAlign w:val="center"/>
          </w:tcPr>
          <w:p w:rsidR="00AB3908" w:rsidRPr="00AB3908" w:rsidRDefault="00AB3908" w:rsidP="0015066D">
            <w:pPr>
              <w:jc w:val="center"/>
              <w:rPr>
                <w:sz w:val="24"/>
                <w:szCs w:val="24"/>
              </w:rPr>
            </w:pPr>
            <w:r w:rsidRPr="00AB3908">
              <w:rPr>
                <w:rFonts w:hint="eastAsia"/>
                <w:sz w:val="24"/>
                <w:szCs w:val="24"/>
              </w:rPr>
              <w:t>施昌魏</w:t>
            </w:r>
          </w:p>
        </w:tc>
        <w:tc>
          <w:tcPr>
            <w:tcW w:w="2552" w:type="dxa"/>
            <w:vAlign w:val="center"/>
          </w:tcPr>
          <w:p w:rsidR="00AB3908" w:rsidRPr="00AB3908" w:rsidRDefault="00AB3908" w:rsidP="0015066D">
            <w:pPr>
              <w:jc w:val="center"/>
              <w:rPr>
                <w:sz w:val="24"/>
                <w:szCs w:val="24"/>
              </w:rPr>
            </w:pPr>
            <w:r w:rsidRPr="00AB3908">
              <w:rPr>
                <w:rFonts w:hint="eastAsia"/>
                <w:sz w:val="24"/>
                <w:szCs w:val="24"/>
              </w:rPr>
              <w:t>金琼洁</w:t>
            </w:r>
          </w:p>
        </w:tc>
        <w:tc>
          <w:tcPr>
            <w:tcW w:w="5670" w:type="dxa"/>
            <w:vAlign w:val="center"/>
          </w:tcPr>
          <w:p w:rsidR="00AB3908" w:rsidRPr="00AB3908" w:rsidRDefault="00AB3908" w:rsidP="0015066D">
            <w:pPr>
              <w:jc w:val="center"/>
              <w:rPr>
                <w:sz w:val="24"/>
                <w:szCs w:val="24"/>
              </w:rPr>
            </w:pPr>
            <w:r w:rsidRPr="00AB3908">
              <w:rPr>
                <w:rFonts w:hint="eastAsia"/>
                <w:sz w:val="24"/>
                <w:szCs w:val="24"/>
              </w:rPr>
              <w:t>曹俊、王小莲、陈月初、戴乐韵、叶秀静</w:t>
            </w:r>
          </w:p>
        </w:tc>
        <w:tc>
          <w:tcPr>
            <w:tcW w:w="2835" w:type="dxa"/>
            <w:vAlign w:val="center"/>
          </w:tcPr>
          <w:p w:rsidR="00AB3908" w:rsidRPr="00AB3908" w:rsidRDefault="00AB3908" w:rsidP="0015066D">
            <w:pPr>
              <w:jc w:val="center"/>
              <w:rPr>
                <w:sz w:val="24"/>
                <w:szCs w:val="24"/>
              </w:rPr>
            </w:pPr>
            <w:r w:rsidRPr="00AB3908">
              <w:rPr>
                <w:rFonts w:hint="eastAsia"/>
                <w:sz w:val="24"/>
                <w:szCs w:val="24"/>
              </w:rPr>
              <w:t>瓯海、瑞安</w:t>
            </w:r>
          </w:p>
        </w:tc>
      </w:tr>
      <w:tr w:rsidR="00AB3908" w:rsidRPr="00AB3908" w:rsidTr="00AB3908">
        <w:trPr>
          <w:trHeight w:val="680"/>
        </w:trPr>
        <w:tc>
          <w:tcPr>
            <w:tcW w:w="852" w:type="dxa"/>
          </w:tcPr>
          <w:p w:rsidR="00AB3908" w:rsidRPr="00AB3908" w:rsidRDefault="00AB3908" w:rsidP="0015066D">
            <w:pPr>
              <w:jc w:val="center"/>
              <w:rPr>
                <w:sz w:val="24"/>
                <w:szCs w:val="24"/>
              </w:rPr>
            </w:pPr>
            <w:r w:rsidRPr="00AB3908">
              <w:rPr>
                <w:rFonts w:hint="eastAsia"/>
                <w:sz w:val="24"/>
                <w:szCs w:val="24"/>
              </w:rPr>
              <w:t>3</w:t>
            </w:r>
          </w:p>
        </w:tc>
        <w:tc>
          <w:tcPr>
            <w:tcW w:w="2091" w:type="dxa"/>
            <w:vAlign w:val="center"/>
          </w:tcPr>
          <w:p w:rsidR="00AB3908" w:rsidRPr="00AB3908" w:rsidRDefault="00AB3908" w:rsidP="0015066D">
            <w:pPr>
              <w:jc w:val="center"/>
              <w:rPr>
                <w:sz w:val="24"/>
                <w:szCs w:val="24"/>
              </w:rPr>
            </w:pPr>
            <w:r w:rsidRPr="00AB3908">
              <w:rPr>
                <w:rFonts w:hint="eastAsia"/>
                <w:sz w:val="24"/>
                <w:szCs w:val="24"/>
              </w:rPr>
              <w:t>蔡景台</w:t>
            </w:r>
          </w:p>
        </w:tc>
        <w:tc>
          <w:tcPr>
            <w:tcW w:w="2552" w:type="dxa"/>
            <w:vAlign w:val="center"/>
          </w:tcPr>
          <w:p w:rsidR="00AB3908" w:rsidRPr="00AB3908" w:rsidRDefault="00AB3908" w:rsidP="0015066D">
            <w:pPr>
              <w:jc w:val="center"/>
              <w:rPr>
                <w:sz w:val="24"/>
                <w:szCs w:val="24"/>
              </w:rPr>
            </w:pPr>
            <w:r w:rsidRPr="00AB3908">
              <w:rPr>
                <w:rFonts w:hint="eastAsia"/>
                <w:sz w:val="24"/>
                <w:szCs w:val="24"/>
              </w:rPr>
              <w:t>雷子东</w:t>
            </w:r>
          </w:p>
        </w:tc>
        <w:tc>
          <w:tcPr>
            <w:tcW w:w="5670" w:type="dxa"/>
            <w:vAlign w:val="center"/>
          </w:tcPr>
          <w:p w:rsidR="00AB3908" w:rsidRPr="00AB3908" w:rsidRDefault="00AB3908" w:rsidP="0015066D">
            <w:pPr>
              <w:jc w:val="center"/>
              <w:rPr>
                <w:color w:val="000000" w:themeColor="text1"/>
                <w:sz w:val="24"/>
                <w:szCs w:val="24"/>
              </w:rPr>
            </w:pPr>
            <w:r w:rsidRPr="00AB3908">
              <w:rPr>
                <w:rFonts w:hint="eastAsia"/>
                <w:color w:val="000000" w:themeColor="text1"/>
                <w:sz w:val="24"/>
                <w:szCs w:val="24"/>
              </w:rPr>
              <w:t>董苏玉、徐少女、朱明哨、应小敏</w:t>
            </w:r>
          </w:p>
        </w:tc>
        <w:tc>
          <w:tcPr>
            <w:tcW w:w="2835" w:type="dxa"/>
            <w:vAlign w:val="center"/>
          </w:tcPr>
          <w:p w:rsidR="00AB3908" w:rsidRPr="00AB3908" w:rsidRDefault="00AB3908" w:rsidP="0015066D">
            <w:pPr>
              <w:jc w:val="center"/>
              <w:rPr>
                <w:sz w:val="24"/>
                <w:szCs w:val="24"/>
              </w:rPr>
            </w:pPr>
            <w:r w:rsidRPr="00AB3908">
              <w:rPr>
                <w:rFonts w:hint="eastAsia"/>
                <w:sz w:val="24"/>
                <w:szCs w:val="24"/>
              </w:rPr>
              <w:t>鹿城、文成</w:t>
            </w:r>
          </w:p>
        </w:tc>
      </w:tr>
      <w:tr w:rsidR="00AB3908" w:rsidRPr="00AB3908" w:rsidTr="00AB3908">
        <w:trPr>
          <w:trHeight w:val="680"/>
        </w:trPr>
        <w:tc>
          <w:tcPr>
            <w:tcW w:w="852" w:type="dxa"/>
          </w:tcPr>
          <w:p w:rsidR="00AB3908" w:rsidRPr="00AB3908" w:rsidRDefault="00AB3908" w:rsidP="0015066D">
            <w:pPr>
              <w:jc w:val="center"/>
              <w:rPr>
                <w:sz w:val="24"/>
                <w:szCs w:val="24"/>
              </w:rPr>
            </w:pPr>
            <w:r w:rsidRPr="00AB3908">
              <w:rPr>
                <w:rFonts w:hint="eastAsia"/>
                <w:sz w:val="24"/>
                <w:szCs w:val="24"/>
              </w:rPr>
              <w:t>4</w:t>
            </w:r>
          </w:p>
        </w:tc>
        <w:tc>
          <w:tcPr>
            <w:tcW w:w="2091" w:type="dxa"/>
            <w:vAlign w:val="center"/>
          </w:tcPr>
          <w:p w:rsidR="00AB3908" w:rsidRPr="00AB3908" w:rsidRDefault="00AB3908" w:rsidP="0015066D">
            <w:pPr>
              <w:jc w:val="center"/>
              <w:rPr>
                <w:sz w:val="24"/>
                <w:szCs w:val="24"/>
              </w:rPr>
            </w:pPr>
            <w:r w:rsidRPr="00AB3908">
              <w:rPr>
                <w:rFonts w:hint="eastAsia"/>
                <w:sz w:val="24"/>
                <w:szCs w:val="24"/>
              </w:rPr>
              <w:t>卢亚斌</w:t>
            </w:r>
          </w:p>
        </w:tc>
        <w:tc>
          <w:tcPr>
            <w:tcW w:w="2552" w:type="dxa"/>
            <w:vAlign w:val="center"/>
          </w:tcPr>
          <w:p w:rsidR="00AB3908" w:rsidRPr="00AB3908" w:rsidRDefault="00AB3908" w:rsidP="0015066D">
            <w:pPr>
              <w:jc w:val="center"/>
              <w:rPr>
                <w:sz w:val="24"/>
                <w:szCs w:val="24"/>
              </w:rPr>
            </w:pPr>
            <w:r w:rsidRPr="00AB3908">
              <w:rPr>
                <w:rFonts w:hint="eastAsia"/>
                <w:sz w:val="24"/>
                <w:szCs w:val="24"/>
              </w:rPr>
              <w:t>黄辉</w:t>
            </w:r>
          </w:p>
        </w:tc>
        <w:tc>
          <w:tcPr>
            <w:tcW w:w="5670" w:type="dxa"/>
            <w:vAlign w:val="center"/>
          </w:tcPr>
          <w:p w:rsidR="00AB3908" w:rsidRPr="00AB3908" w:rsidRDefault="00AB3908" w:rsidP="0015066D">
            <w:pPr>
              <w:jc w:val="center"/>
              <w:rPr>
                <w:color w:val="000000" w:themeColor="text1"/>
                <w:sz w:val="24"/>
                <w:szCs w:val="24"/>
              </w:rPr>
            </w:pPr>
            <w:r w:rsidRPr="00AB3908">
              <w:rPr>
                <w:rFonts w:hint="eastAsia"/>
                <w:color w:val="000000" w:themeColor="text1"/>
                <w:sz w:val="24"/>
                <w:szCs w:val="24"/>
              </w:rPr>
              <w:t>高长征、黄雅娓、鲍克楚、陈晓雯</w:t>
            </w:r>
          </w:p>
        </w:tc>
        <w:tc>
          <w:tcPr>
            <w:tcW w:w="2835" w:type="dxa"/>
            <w:vAlign w:val="center"/>
          </w:tcPr>
          <w:p w:rsidR="00AB3908" w:rsidRPr="00AB3908" w:rsidRDefault="00AB3908" w:rsidP="0015066D">
            <w:pPr>
              <w:jc w:val="center"/>
              <w:rPr>
                <w:sz w:val="24"/>
                <w:szCs w:val="24"/>
              </w:rPr>
            </w:pPr>
            <w:r w:rsidRPr="00AB3908">
              <w:rPr>
                <w:rFonts w:hint="eastAsia"/>
                <w:sz w:val="24"/>
                <w:szCs w:val="24"/>
              </w:rPr>
              <w:t>龙湾、永嘉</w:t>
            </w:r>
          </w:p>
        </w:tc>
      </w:tr>
      <w:tr w:rsidR="00AB3908" w:rsidRPr="00AB3908" w:rsidTr="00AB3908">
        <w:trPr>
          <w:trHeight w:val="680"/>
        </w:trPr>
        <w:tc>
          <w:tcPr>
            <w:tcW w:w="852" w:type="dxa"/>
          </w:tcPr>
          <w:p w:rsidR="00AB3908" w:rsidRPr="00AB3908" w:rsidRDefault="00AB3908" w:rsidP="0015066D">
            <w:pPr>
              <w:jc w:val="center"/>
              <w:rPr>
                <w:sz w:val="24"/>
                <w:szCs w:val="24"/>
              </w:rPr>
            </w:pPr>
            <w:r w:rsidRPr="00AB3908">
              <w:rPr>
                <w:rFonts w:hint="eastAsia"/>
                <w:sz w:val="24"/>
                <w:szCs w:val="24"/>
              </w:rPr>
              <w:t>5</w:t>
            </w:r>
          </w:p>
        </w:tc>
        <w:tc>
          <w:tcPr>
            <w:tcW w:w="2091" w:type="dxa"/>
            <w:vAlign w:val="center"/>
          </w:tcPr>
          <w:p w:rsidR="00AB3908" w:rsidRPr="00AB3908" w:rsidRDefault="00AB3908" w:rsidP="0015066D">
            <w:pPr>
              <w:jc w:val="center"/>
              <w:rPr>
                <w:sz w:val="24"/>
                <w:szCs w:val="24"/>
              </w:rPr>
            </w:pPr>
            <w:r w:rsidRPr="00AB3908">
              <w:rPr>
                <w:rFonts w:hint="eastAsia"/>
                <w:sz w:val="24"/>
                <w:szCs w:val="24"/>
              </w:rPr>
              <w:t>肖云霖</w:t>
            </w:r>
          </w:p>
        </w:tc>
        <w:tc>
          <w:tcPr>
            <w:tcW w:w="2552" w:type="dxa"/>
            <w:vAlign w:val="center"/>
          </w:tcPr>
          <w:p w:rsidR="00AB3908" w:rsidRPr="00AB3908" w:rsidRDefault="00AB3908" w:rsidP="0015066D">
            <w:pPr>
              <w:jc w:val="center"/>
              <w:rPr>
                <w:sz w:val="24"/>
                <w:szCs w:val="24"/>
              </w:rPr>
            </w:pPr>
            <w:r w:rsidRPr="00AB3908">
              <w:rPr>
                <w:rFonts w:hint="eastAsia"/>
                <w:sz w:val="24"/>
                <w:szCs w:val="24"/>
              </w:rPr>
              <w:t>沈雨</w:t>
            </w:r>
          </w:p>
        </w:tc>
        <w:tc>
          <w:tcPr>
            <w:tcW w:w="5670" w:type="dxa"/>
            <w:vAlign w:val="center"/>
          </w:tcPr>
          <w:p w:rsidR="00AB3908" w:rsidRPr="00AB3908" w:rsidRDefault="00AB3908" w:rsidP="0015066D">
            <w:pPr>
              <w:jc w:val="center"/>
              <w:rPr>
                <w:color w:val="000000" w:themeColor="text1"/>
                <w:sz w:val="24"/>
                <w:szCs w:val="24"/>
              </w:rPr>
            </w:pPr>
            <w:r w:rsidRPr="00AB3908">
              <w:rPr>
                <w:rFonts w:hint="eastAsia"/>
                <w:color w:val="000000" w:themeColor="text1"/>
                <w:sz w:val="24"/>
                <w:szCs w:val="24"/>
              </w:rPr>
              <w:t>朱怀珠、叶志杰、丁希雷、朱小青</w:t>
            </w:r>
          </w:p>
        </w:tc>
        <w:tc>
          <w:tcPr>
            <w:tcW w:w="2835" w:type="dxa"/>
            <w:vAlign w:val="center"/>
          </w:tcPr>
          <w:p w:rsidR="00AB3908" w:rsidRPr="00AB3908" w:rsidRDefault="00AB3908" w:rsidP="0015066D">
            <w:pPr>
              <w:jc w:val="center"/>
              <w:rPr>
                <w:sz w:val="24"/>
                <w:szCs w:val="24"/>
              </w:rPr>
            </w:pPr>
            <w:r w:rsidRPr="00AB3908">
              <w:rPr>
                <w:rFonts w:hint="eastAsia"/>
                <w:sz w:val="24"/>
                <w:szCs w:val="24"/>
              </w:rPr>
              <w:t>乐清、洞头</w:t>
            </w:r>
          </w:p>
        </w:tc>
      </w:tr>
      <w:tr w:rsidR="00AB3908" w:rsidRPr="00AB3908" w:rsidTr="00AB3908">
        <w:trPr>
          <w:trHeight w:val="680"/>
        </w:trPr>
        <w:tc>
          <w:tcPr>
            <w:tcW w:w="852" w:type="dxa"/>
          </w:tcPr>
          <w:p w:rsidR="00AB3908" w:rsidRPr="00AB3908" w:rsidRDefault="00AB3908" w:rsidP="0015066D">
            <w:pPr>
              <w:jc w:val="center"/>
              <w:rPr>
                <w:sz w:val="24"/>
                <w:szCs w:val="24"/>
              </w:rPr>
            </w:pPr>
            <w:r w:rsidRPr="00AB3908">
              <w:rPr>
                <w:rFonts w:hint="eastAsia"/>
                <w:sz w:val="24"/>
                <w:szCs w:val="24"/>
              </w:rPr>
              <w:t>6</w:t>
            </w:r>
          </w:p>
        </w:tc>
        <w:tc>
          <w:tcPr>
            <w:tcW w:w="2091" w:type="dxa"/>
            <w:vAlign w:val="center"/>
          </w:tcPr>
          <w:p w:rsidR="00AB3908" w:rsidRPr="00AB3908" w:rsidRDefault="00AB3908" w:rsidP="0015066D">
            <w:pPr>
              <w:jc w:val="center"/>
              <w:rPr>
                <w:sz w:val="24"/>
                <w:szCs w:val="24"/>
              </w:rPr>
            </w:pPr>
            <w:r w:rsidRPr="00AB3908">
              <w:rPr>
                <w:rFonts w:hint="eastAsia"/>
                <w:sz w:val="24"/>
                <w:szCs w:val="24"/>
              </w:rPr>
              <w:t>纪相钊</w:t>
            </w:r>
          </w:p>
        </w:tc>
        <w:tc>
          <w:tcPr>
            <w:tcW w:w="2552" w:type="dxa"/>
            <w:vAlign w:val="center"/>
          </w:tcPr>
          <w:p w:rsidR="00AB3908" w:rsidRPr="00AB3908" w:rsidRDefault="00AB3908" w:rsidP="0015066D">
            <w:pPr>
              <w:jc w:val="center"/>
              <w:rPr>
                <w:sz w:val="24"/>
                <w:szCs w:val="24"/>
              </w:rPr>
            </w:pPr>
            <w:r w:rsidRPr="00AB3908">
              <w:rPr>
                <w:rFonts w:hint="eastAsia"/>
                <w:sz w:val="24"/>
                <w:szCs w:val="24"/>
              </w:rPr>
              <w:t>李崇高</w:t>
            </w:r>
          </w:p>
        </w:tc>
        <w:tc>
          <w:tcPr>
            <w:tcW w:w="5670" w:type="dxa"/>
            <w:vAlign w:val="center"/>
          </w:tcPr>
          <w:p w:rsidR="00AB3908" w:rsidRPr="00AB3908" w:rsidRDefault="00AB3908" w:rsidP="0015066D">
            <w:pPr>
              <w:jc w:val="center"/>
              <w:rPr>
                <w:sz w:val="24"/>
                <w:szCs w:val="24"/>
              </w:rPr>
            </w:pPr>
            <w:r w:rsidRPr="00AB3908">
              <w:rPr>
                <w:rFonts w:hint="eastAsia"/>
                <w:sz w:val="24"/>
                <w:szCs w:val="24"/>
              </w:rPr>
              <w:t>林梅珍、陈娟娟、陈锋、陈琼瑜</w:t>
            </w:r>
          </w:p>
        </w:tc>
        <w:tc>
          <w:tcPr>
            <w:tcW w:w="2835" w:type="dxa"/>
            <w:vAlign w:val="center"/>
          </w:tcPr>
          <w:p w:rsidR="00AB3908" w:rsidRPr="00AB3908" w:rsidRDefault="00AB3908" w:rsidP="0015066D">
            <w:pPr>
              <w:jc w:val="center"/>
              <w:rPr>
                <w:sz w:val="24"/>
                <w:szCs w:val="24"/>
              </w:rPr>
            </w:pPr>
            <w:r w:rsidRPr="00AB3908">
              <w:rPr>
                <w:rFonts w:hint="eastAsia"/>
                <w:sz w:val="24"/>
                <w:szCs w:val="24"/>
              </w:rPr>
              <w:t>苍南、龙港</w:t>
            </w:r>
          </w:p>
        </w:tc>
      </w:tr>
      <w:tr w:rsidR="00AB3908" w:rsidRPr="00AB3908" w:rsidTr="00AB3908">
        <w:trPr>
          <w:trHeight w:val="680"/>
        </w:trPr>
        <w:tc>
          <w:tcPr>
            <w:tcW w:w="852" w:type="dxa"/>
          </w:tcPr>
          <w:p w:rsidR="00AB3908" w:rsidRPr="00AB3908" w:rsidRDefault="00AB3908" w:rsidP="0015066D">
            <w:pPr>
              <w:jc w:val="center"/>
              <w:rPr>
                <w:sz w:val="24"/>
                <w:szCs w:val="24"/>
              </w:rPr>
            </w:pPr>
            <w:r w:rsidRPr="00AB3908">
              <w:rPr>
                <w:rFonts w:hint="eastAsia"/>
                <w:sz w:val="24"/>
                <w:szCs w:val="24"/>
              </w:rPr>
              <w:t>7</w:t>
            </w:r>
          </w:p>
        </w:tc>
        <w:tc>
          <w:tcPr>
            <w:tcW w:w="2091" w:type="dxa"/>
            <w:vAlign w:val="center"/>
          </w:tcPr>
          <w:p w:rsidR="00AB3908" w:rsidRPr="00AB3908" w:rsidRDefault="00AB3908" w:rsidP="0015066D">
            <w:pPr>
              <w:jc w:val="center"/>
              <w:rPr>
                <w:sz w:val="24"/>
                <w:szCs w:val="24"/>
              </w:rPr>
            </w:pPr>
            <w:r w:rsidRPr="00AB3908">
              <w:rPr>
                <w:rFonts w:hint="eastAsia"/>
                <w:sz w:val="24"/>
                <w:szCs w:val="24"/>
              </w:rPr>
              <w:t>董晓群</w:t>
            </w:r>
          </w:p>
        </w:tc>
        <w:tc>
          <w:tcPr>
            <w:tcW w:w="2552" w:type="dxa"/>
            <w:vAlign w:val="center"/>
          </w:tcPr>
          <w:p w:rsidR="00AB3908" w:rsidRPr="00AB3908" w:rsidRDefault="00AB3908" w:rsidP="0015066D">
            <w:pPr>
              <w:jc w:val="center"/>
              <w:rPr>
                <w:sz w:val="24"/>
                <w:szCs w:val="24"/>
              </w:rPr>
            </w:pPr>
            <w:r w:rsidRPr="00AB3908">
              <w:rPr>
                <w:rFonts w:hint="eastAsia"/>
                <w:sz w:val="24"/>
                <w:szCs w:val="24"/>
              </w:rPr>
              <w:t>冯京和</w:t>
            </w:r>
          </w:p>
        </w:tc>
        <w:tc>
          <w:tcPr>
            <w:tcW w:w="5670" w:type="dxa"/>
            <w:vAlign w:val="center"/>
          </w:tcPr>
          <w:p w:rsidR="00AB3908" w:rsidRPr="00AB3908" w:rsidRDefault="00AB3908" w:rsidP="0015066D">
            <w:pPr>
              <w:jc w:val="center"/>
              <w:rPr>
                <w:sz w:val="24"/>
                <w:szCs w:val="24"/>
              </w:rPr>
            </w:pPr>
            <w:r w:rsidRPr="00AB3908">
              <w:rPr>
                <w:rFonts w:hint="eastAsia"/>
                <w:sz w:val="24"/>
                <w:szCs w:val="24"/>
              </w:rPr>
              <w:t>黄达厅、曾小兵、林</w:t>
            </w:r>
            <w:r w:rsidRPr="00AB3908">
              <w:rPr>
                <w:sz w:val="24"/>
                <w:szCs w:val="24"/>
              </w:rPr>
              <w:t>悦</w:t>
            </w:r>
            <w:r w:rsidRPr="00AB3908">
              <w:rPr>
                <w:rFonts w:hint="eastAsia"/>
                <w:sz w:val="24"/>
                <w:szCs w:val="24"/>
              </w:rPr>
              <w:t>、周小央</w:t>
            </w:r>
          </w:p>
        </w:tc>
        <w:tc>
          <w:tcPr>
            <w:tcW w:w="2835" w:type="dxa"/>
            <w:vAlign w:val="center"/>
          </w:tcPr>
          <w:p w:rsidR="00AB3908" w:rsidRPr="00AB3908" w:rsidRDefault="00AB3908" w:rsidP="0015066D">
            <w:pPr>
              <w:jc w:val="center"/>
              <w:rPr>
                <w:sz w:val="24"/>
                <w:szCs w:val="24"/>
              </w:rPr>
            </w:pPr>
            <w:r w:rsidRPr="00AB3908">
              <w:rPr>
                <w:rFonts w:hint="eastAsia"/>
                <w:sz w:val="24"/>
                <w:szCs w:val="24"/>
              </w:rPr>
              <w:t>泰顺</w:t>
            </w:r>
          </w:p>
        </w:tc>
      </w:tr>
    </w:tbl>
    <w:p w:rsidR="00AB3908" w:rsidRDefault="00AB3908" w:rsidP="00AB3908">
      <w:pPr>
        <w:widowControl/>
        <w:jc w:val="left"/>
        <w:rPr>
          <w:rFonts w:ascii="仿宋_GB2312" w:eastAsia="仿宋_GB2312" w:hAnsi="&amp;quot" w:cs="宋体" w:hint="eastAsia"/>
          <w:color w:val="000000"/>
          <w:kern w:val="0"/>
          <w:sz w:val="32"/>
          <w:szCs w:val="32"/>
        </w:rPr>
      </w:pPr>
    </w:p>
    <w:sectPr w:rsidR="00AB3908" w:rsidSect="00AB3908">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406" w:rsidRDefault="00E03406" w:rsidP="002339F4">
      <w:r>
        <w:separator/>
      </w:r>
    </w:p>
  </w:endnote>
  <w:endnote w:type="continuationSeparator" w:id="1">
    <w:p w:rsidR="00E03406" w:rsidRDefault="00E03406" w:rsidP="002339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mp;quot">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406" w:rsidRDefault="00E03406" w:rsidP="002339F4">
      <w:r>
        <w:separator/>
      </w:r>
    </w:p>
  </w:footnote>
  <w:footnote w:type="continuationSeparator" w:id="1">
    <w:p w:rsidR="00E03406" w:rsidRDefault="00E03406" w:rsidP="002339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81A1EC8"/>
    <w:rsid w:val="000B16E9"/>
    <w:rsid w:val="00180503"/>
    <w:rsid w:val="002339F4"/>
    <w:rsid w:val="0024245A"/>
    <w:rsid w:val="002664A3"/>
    <w:rsid w:val="00270B67"/>
    <w:rsid w:val="00301259"/>
    <w:rsid w:val="00343BF8"/>
    <w:rsid w:val="0035727C"/>
    <w:rsid w:val="00376B2B"/>
    <w:rsid w:val="005C088C"/>
    <w:rsid w:val="00653231"/>
    <w:rsid w:val="009B3E0B"/>
    <w:rsid w:val="00AA3A7D"/>
    <w:rsid w:val="00AB3908"/>
    <w:rsid w:val="00BA3FC8"/>
    <w:rsid w:val="00C529AE"/>
    <w:rsid w:val="00DD2A7F"/>
    <w:rsid w:val="00E03406"/>
    <w:rsid w:val="00EC5009"/>
    <w:rsid w:val="081A1EC8"/>
    <w:rsid w:val="19A82026"/>
    <w:rsid w:val="35406CDC"/>
    <w:rsid w:val="4EBA29D7"/>
    <w:rsid w:val="5A6653EC"/>
    <w:rsid w:val="7B8F59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8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339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339F4"/>
    <w:rPr>
      <w:kern w:val="2"/>
      <w:sz w:val="18"/>
      <w:szCs w:val="18"/>
    </w:rPr>
  </w:style>
  <w:style w:type="paragraph" w:styleId="a4">
    <w:name w:val="footer"/>
    <w:basedOn w:val="a"/>
    <w:link w:val="Char0"/>
    <w:rsid w:val="002339F4"/>
    <w:pPr>
      <w:tabs>
        <w:tab w:val="center" w:pos="4153"/>
        <w:tab w:val="right" w:pos="8306"/>
      </w:tabs>
      <w:snapToGrid w:val="0"/>
      <w:jc w:val="left"/>
    </w:pPr>
    <w:rPr>
      <w:sz w:val="18"/>
      <w:szCs w:val="18"/>
    </w:rPr>
  </w:style>
  <w:style w:type="character" w:customStyle="1" w:styleId="Char0">
    <w:name w:val="页脚 Char"/>
    <w:basedOn w:val="a0"/>
    <w:link w:val="a4"/>
    <w:rsid w:val="002339F4"/>
    <w:rPr>
      <w:kern w:val="2"/>
      <w:sz w:val="18"/>
      <w:szCs w:val="18"/>
    </w:rPr>
  </w:style>
  <w:style w:type="table" w:styleId="a5">
    <w:name w:val="Table Grid"/>
    <w:basedOn w:val="a1"/>
    <w:uiPriority w:val="39"/>
    <w:rsid w:val="00343BF8"/>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AB3908"/>
    <w:rPr>
      <w:sz w:val="18"/>
      <w:szCs w:val="18"/>
    </w:rPr>
  </w:style>
  <w:style w:type="character" w:customStyle="1" w:styleId="Char1">
    <w:name w:val="批注框文本 Char"/>
    <w:basedOn w:val="a0"/>
    <w:link w:val="a6"/>
    <w:rsid w:val="00AB3908"/>
    <w:rPr>
      <w:kern w:val="2"/>
      <w:sz w:val="18"/>
      <w:szCs w:val="18"/>
    </w:rPr>
  </w:style>
  <w:style w:type="paragraph" w:styleId="a7">
    <w:name w:val="Date"/>
    <w:basedOn w:val="a"/>
    <w:next w:val="a"/>
    <w:link w:val="Char2"/>
    <w:rsid w:val="00AB3908"/>
    <w:pPr>
      <w:ind w:leftChars="2500" w:left="100"/>
    </w:pPr>
  </w:style>
  <w:style w:type="character" w:customStyle="1" w:styleId="Char2">
    <w:name w:val="日期 Char"/>
    <w:basedOn w:val="a0"/>
    <w:link w:val="a7"/>
    <w:rsid w:val="00AB3908"/>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125</Characters>
  <Application>Microsoft Office Word</Application>
  <DocSecurity>0</DocSecurity>
  <Lines>1</Lines>
  <Paragraphs>2</Paragraphs>
  <ScaleCrop>false</ScaleCrop>
  <Company>Microsoft</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AutoBVT</cp:lastModifiedBy>
  <cp:revision>2</cp:revision>
  <dcterms:created xsi:type="dcterms:W3CDTF">2020-12-04T02:38:00Z</dcterms:created>
  <dcterms:modified xsi:type="dcterms:W3CDTF">2020-12-04T02:38:00Z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