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9" w:rsidRDefault="007A6559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7A6559" w:rsidRDefault="007A6559">
      <w:pPr>
        <w:rPr>
          <w:rFonts w:eastAsia="仿宋_GB2312"/>
          <w:color w:val="000000"/>
          <w:sz w:val="32"/>
        </w:rPr>
        <w:sectPr w:rsidR="007A6559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7A6559" w:rsidRDefault="007A6559">
      <w:pPr>
        <w:rPr>
          <w:rFonts w:eastAsia="仿宋_GB2312"/>
          <w:color w:val="000000"/>
          <w:sz w:val="32"/>
        </w:rPr>
      </w:pPr>
    </w:p>
    <w:p w:rsidR="007A6559" w:rsidRDefault="007A6559" w:rsidP="00E3682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78</w:t>
      </w:r>
      <w:r>
        <w:rPr>
          <w:rFonts w:eastAsia="仿宋_GB2312" w:hint="eastAsia"/>
          <w:sz w:val="32"/>
        </w:rPr>
        <w:t>号</w:t>
      </w:r>
    </w:p>
    <w:p w:rsidR="007A6559" w:rsidRPr="00CE2668" w:rsidRDefault="007A6559" w:rsidP="00E36825">
      <w:pPr>
        <w:spacing w:beforeLines="70" w:line="240" w:lineRule="exact"/>
        <w:jc w:val="center"/>
        <w:rPr>
          <w:rFonts w:eastAsia="仿宋_GB2312"/>
          <w:sz w:val="32"/>
        </w:rPr>
      </w:pPr>
    </w:p>
    <w:p w:rsidR="007A6559" w:rsidRPr="00D04603" w:rsidRDefault="007A6559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D04603">
        <w:rPr>
          <w:rFonts w:ascii="方正小标宋简体" w:eastAsia="方正小标宋简体" w:hint="eastAsia"/>
          <w:sz w:val="44"/>
          <w:szCs w:val="44"/>
        </w:rPr>
        <w:t>关于举办市高中政治</w:t>
      </w:r>
      <w:r w:rsidRPr="00D04603">
        <w:rPr>
          <w:rFonts w:ascii="方正小标宋简体" w:eastAsia="方正小标宋简体" w:hAnsi="宋体" w:hint="eastAsia"/>
          <w:kern w:val="0"/>
          <w:sz w:val="44"/>
          <w:szCs w:val="44"/>
        </w:rPr>
        <w:t>高级教师“基于学科核心素养的教学研究”</w:t>
      </w:r>
      <w:r w:rsidRPr="00D04603">
        <w:rPr>
          <w:rFonts w:ascii="方正小标宋简体" w:eastAsia="方正小标宋简体" w:hAnsi="宋体"/>
          <w:kern w:val="0"/>
          <w:sz w:val="44"/>
          <w:szCs w:val="44"/>
        </w:rPr>
        <w:t>90</w:t>
      </w:r>
      <w:r w:rsidRPr="00D04603">
        <w:rPr>
          <w:rFonts w:ascii="方正小标宋简体" w:eastAsia="方正小标宋简体" w:hAnsi="宋体" w:hint="eastAsia"/>
          <w:kern w:val="0"/>
          <w:sz w:val="44"/>
          <w:szCs w:val="44"/>
        </w:rPr>
        <w:t>学分研修项目</w:t>
      </w:r>
      <w:r w:rsidRPr="00D04603">
        <w:rPr>
          <w:rFonts w:ascii="方正小标宋简体" w:eastAsia="方正小标宋简体" w:hint="eastAsia"/>
          <w:sz w:val="44"/>
          <w:szCs w:val="44"/>
        </w:rPr>
        <w:t>的通知</w:t>
      </w:r>
    </w:p>
    <w:p w:rsidR="007A6559" w:rsidRDefault="007A6559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7A6559" w:rsidRPr="00D04603" w:rsidRDefault="007A6559" w:rsidP="00D04603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int="eastAsia"/>
          <w:sz w:val="32"/>
          <w:szCs w:val="32"/>
        </w:rPr>
        <w:t>各有关学校：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int="eastAsia"/>
          <w:sz w:val="32"/>
          <w:szCs w:val="32"/>
        </w:rPr>
        <w:t>根据我院</w:t>
      </w:r>
      <w:r w:rsidRPr="00D04603">
        <w:rPr>
          <w:rFonts w:ascii="仿宋_GB2312" w:eastAsia="仿宋_GB2312"/>
          <w:sz w:val="32"/>
          <w:szCs w:val="32"/>
        </w:rPr>
        <w:t>2018</w:t>
      </w:r>
      <w:r w:rsidRPr="00D04603">
        <w:rPr>
          <w:rFonts w:ascii="仿宋_GB2312" w:eastAsia="仿宋_GB2312" w:hint="eastAsia"/>
          <w:sz w:val="32"/>
          <w:szCs w:val="32"/>
        </w:rPr>
        <w:t>年教师自主选课培训项目计划安排，决定举办市高中政治</w:t>
      </w: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高级教师“基于学科核心素养的教学研究”</w:t>
      </w:r>
      <w:r w:rsidRPr="00D04603">
        <w:rPr>
          <w:rFonts w:ascii="仿宋_GB2312" w:eastAsia="仿宋_GB2312" w:hAnsi="宋体"/>
          <w:kern w:val="0"/>
          <w:sz w:val="32"/>
          <w:szCs w:val="32"/>
        </w:rPr>
        <w:t>90</w:t>
      </w: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学分研修项目</w:t>
      </w:r>
      <w:r w:rsidRPr="00D04603">
        <w:rPr>
          <w:rFonts w:ascii="仿宋_GB2312" w:eastAsia="仿宋_GB2312" w:hint="eastAsia"/>
          <w:sz w:val="32"/>
          <w:szCs w:val="32"/>
        </w:rPr>
        <w:t>。现将有关事项通知如下</w:t>
      </w:r>
      <w:r w:rsidRPr="00D04603">
        <w:rPr>
          <w:rFonts w:ascii="仿宋_GB2312" w:eastAsia="仿宋_GB2312"/>
          <w:sz w:val="32"/>
          <w:szCs w:val="32"/>
        </w:rPr>
        <w:t>: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04603"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高级教师“基于学科核心素养的教学研究”</w:t>
      </w:r>
      <w:r w:rsidRPr="00D04603">
        <w:rPr>
          <w:rFonts w:ascii="仿宋_GB2312" w:eastAsia="仿宋_GB2312" w:hAnsi="宋体"/>
          <w:kern w:val="0"/>
          <w:sz w:val="32"/>
          <w:szCs w:val="32"/>
        </w:rPr>
        <w:t>90</w:t>
      </w: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学分研修项目</w:t>
      </w:r>
      <w:r w:rsidRPr="00D04603">
        <w:rPr>
          <w:rFonts w:ascii="仿宋_GB2312" w:eastAsia="仿宋_GB2312" w:hint="eastAsia"/>
          <w:sz w:val="32"/>
          <w:szCs w:val="32"/>
        </w:rPr>
        <w:t>学员（名单见附件）。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04603"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Ansi="宋体" w:cs="宋体" w:hint="eastAsia"/>
          <w:kern w:val="0"/>
          <w:sz w:val="32"/>
          <w:szCs w:val="32"/>
        </w:rPr>
        <w:t>思想政治课程标准（</w:t>
      </w:r>
      <w:r w:rsidRPr="00D04603">
        <w:rPr>
          <w:rFonts w:ascii="仿宋_GB2312" w:eastAsia="仿宋_GB2312" w:hAnsi="宋体" w:cs="宋体"/>
          <w:kern w:val="0"/>
          <w:sz w:val="32"/>
          <w:szCs w:val="32"/>
        </w:rPr>
        <w:t>2017</w:t>
      </w:r>
      <w:r w:rsidRPr="00D04603">
        <w:rPr>
          <w:rFonts w:ascii="仿宋_GB2312" w:eastAsia="仿宋_GB2312" w:hAnsi="宋体" w:cs="宋体" w:hint="eastAsia"/>
          <w:kern w:val="0"/>
          <w:sz w:val="32"/>
          <w:szCs w:val="32"/>
        </w:rPr>
        <w:t>版）解读</w:t>
      </w:r>
      <w:r w:rsidRPr="00D04603">
        <w:rPr>
          <w:rFonts w:ascii="仿宋_GB2312" w:eastAsia="仿宋_GB2312" w:hint="eastAsia"/>
          <w:sz w:val="32"/>
          <w:szCs w:val="32"/>
        </w:rPr>
        <w:t>、</w:t>
      </w:r>
      <w:r w:rsidRPr="00D04603">
        <w:rPr>
          <w:rFonts w:ascii="仿宋_GB2312" w:eastAsia="仿宋_GB2312" w:hAnsi="宋体" w:cs="宋体" w:hint="eastAsia"/>
          <w:kern w:val="0"/>
          <w:sz w:val="32"/>
          <w:szCs w:val="32"/>
        </w:rPr>
        <w:t>基于学科核心素养的课堂教学研究、教学检测与</w:t>
      </w:r>
      <w:r w:rsidRPr="00D04603">
        <w:rPr>
          <w:rFonts w:ascii="仿宋_GB2312" w:eastAsia="仿宋_GB2312" w:hint="eastAsia"/>
          <w:sz w:val="32"/>
          <w:szCs w:val="32"/>
        </w:rPr>
        <w:t>评价的研究等。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04603">
        <w:rPr>
          <w:rFonts w:ascii="方正小标宋简体" w:eastAsia="方正小标宋简体" w:hint="eastAsia"/>
          <w:sz w:val="32"/>
          <w:szCs w:val="32"/>
        </w:rPr>
        <w:t>三、时间地点</w:t>
      </w:r>
    </w:p>
    <w:p w:rsidR="007A6559" w:rsidRPr="00D04603" w:rsidRDefault="007A6559" w:rsidP="00E36825">
      <w:pPr>
        <w:widowControl/>
        <w:adjustRightInd w:val="0"/>
        <w:spacing w:line="560" w:lineRule="exact"/>
        <w:ind w:firstLineChars="300" w:firstLine="630"/>
        <w:rPr>
          <w:rFonts w:ascii="仿宋_GB2312" w:eastAsia="仿宋_GB2312"/>
          <w:sz w:val="32"/>
          <w:szCs w:val="32"/>
        </w:rPr>
      </w:pPr>
      <w:r>
        <w:pict>
          <v:shape id="图片 17" o:spid="_x0000_s1027" type="#_x0000_t75" alt="函尾截图" style="position:absolute;left:0;text-align:left;margin-left:-21.65pt;margin-top:657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pict>
          <v:shape id="图片 18" o:spid="_x0000_s1028" type="#_x0000_t75" alt="函尾截图" style="position:absolute;left:0;text-align:left;margin-left:-21.65pt;margin-top:657.1pt;width:482.25pt;height:8.25pt;z-index:-251656192;visibility:visible;mso-position-vertical-relative:margin">
            <v:imagedata r:id="rId10" o:title=""/>
            <w10:wrap anchory="margin"/>
            <w10:anchorlock/>
          </v:shape>
        </w:pict>
      </w:r>
      <w:r w:rsidRPr="00D04603">
        <w:rPr>
          <w:rFonts w:ascii="仿宋_GB2312" w:eastAsia="仿宋_GB2312" w:hint="eastAsia"/>
          <w:sz w:val="32"/>
          <w:szCs w:val="32"/>
        </w:rPr>
        <w:t>本研修项目为网络研修与线下集训相结合的混合式培训。</w:t>
      </w:r>
      <w:r w:rsidRPr="00D04603">
        <w:rPr>
          <w:rFonts w:ascii="仿宋_GB2312" w:eastAsia="仿宋_GB2312"/>
          <w:sz w:val="32"/>
          <w:szCs w:val="32"/>
        </w:rPr>
        <w:t>6</w:t>
      </w:r>
      <w:r w:rsidRPr="00D04603">
        <w:rPr>
          <w:rFonts w:ascii="仿宋_GB2312" w:eastAsia="仿宋_GB2312" w:hint="eastAsia"/>
          <w:sz w:val="32"/>
          <w:szCs w:val="32"/>
        </w:rPr>
        <w:t>月份举行网络研修，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 w:rsidRPr="00D04603">
          <w:rPr>
            <w:rFonts w:ascii="仿宋_GB2312" w:eastAsia="仿宋_GB2312"/>
            <w:sz w:val="32"/>
            <w:szCs w:val="32"/>
          </w:rPr>
          <w:t>7</w:t>
        </w:r>
        <w:r w:rsidRPr="00D04603">
          <w:rPr>
            <w:rFonts w:ascii="仿宋_GB2312" w:eastAsia="仿宋_GB2312" w:hint="eastAsia"/>
            <w:sz w:val="32"/>
            <w:szCs w:val="32"/>
          </w:rPr>
          <w:t>月</w:t>
        </w:r>
        <w:r w:rsidRPr="00D04603">
          <w:rPr>
            <w:rFonts w:ascii="仿宋_GB2312" w:eastAsia="仿宋_GB2312"/>
            <w:sz w:val="32"/>
            <w:szCs w:val="32"/>
          </w:rPr>
          <w:t>6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r w:rsidRPr="00D04603">
        <w:rPr>
          <w:rFonts w:ascii="仿宋_GB2312" w:eastAsia="仿宋_GB2312"/>
          <w:sz w:val="32"/>
          <w:szCs w:val="32"/>
        </w:rPr>
        <w:t>9</w:t>
      </w:r>
      <w:r w:rsidRPr="00D04603">
        <w:rPr>
          <w:rFonts w:ascii="仿宋_GB2312" w:eastAsia="仿宋_GB2312" w:hint="eastAsia"/>
          <w:sz w:val="32"/>
          <w:szCs w:val="32"/>
        </w:rPr>
        <w:t>日举行线下第</w:t>
      </w:r>
      <w:r w:rsidRPr="00D04603">
        <w:rPr>
          <w:rFonts w:ascii="仿宋_GB2312" w:eastAsia="仿宋_GB2312"/>
          <w:sz w:val="32"/>
          <w:szCs w:val="32"/>
        </w:rPr>
        <w:t>1</w:t>
      </w:r>
      <w:r w:rsidRPr="00D04603">
        <w:rPr>
          <w:rFonts w:ascii="仿宋_GB2312" w:eastAsia="仿宋_GB2312" w:hint="eastAsia"/>
          <w:sz w:val="32"/>
          <w:szCs w:val="32"/>
        </w:rPr>
        <w:t>次集训，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8"/>
          <w:attr w:name="Year" w:val="2018"/>
        </w:smartTagPr>
        <w:r w:rsidRPr="00D04603">
          <w:rPr>
            <w:rFonts w:ascii="仿宋_GB2312" w:eastAsia="仿宋_GB2312"/>
            <w:sz w:val="32"/>
            <w:szCs w:val="32"/>
          </w:rPr>
          <w:t>8</w:t>
        </w:r>
        <w:r w:rsidRPr="00D04603">
          <w:rPr>
            <w:rFonts w:ascii="仿宋_GB2312" w:eastAsia="仿宋_GB2312" w:hint="eastAsia"/>
            <w:sz w:val="32"/>
            <w:szCs w:val="32"/>
          </w:rPr>
          <w:t>月</w:t>
        </w:r>
        <w:r w:rsidRPr="00D04603">
          <w:rPr>
            <w:rFonts w:ascii="仿宋_GB2312" w:eastAsia="仿宋_GB2312"/>
            <w:sz w:val="32"/>
            <w:szCs w:val="32"/>
          </w:rPr>
          <w:t>10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r w:rsidRPr="00D04603">
        <w:rPr>
          <w:rFonts w:ascii="仿宋_GB2312" w:eastAsia="仿宋_GB2312"/>
          <w:sz w:val="32"/>
          <w:szCs w:val="32"/>
        </w:rPr>
        <w:t>13</w:t>
      </w:r>
      <w:r w:rsidRPr="00D04603">
        <w:rPr>
          <w:rFonts w:ascii="仿宋_GB2312" w:eastAsia="仿宋_GB2312" w:hint="eastAsia"/>
          <w:sz w:val="32"/>
          <w:szCs w:val="32"/>
        </w:rPr>
        <w:t>日举行线下第</w:t>
      </w:r>
      <w:r w:rsidRPr="00D04603">
        <w:rPr>
          <w:rFonts w:ascii="仿宋_GB2312" w:eastAsia="仿宋_GB2312"/>
          <w:sz w:val="32"/>
          <w:szCs w:val="32"/>
        </w:rPr>
        <w:t>2</w:t>
      </w:r>
      <w:r w:rsidRPr="00D04603">
        <w:rPr>
          <w:rFonts w:ascii="仿宋_GB2312" w:eastAsia="仿宋_GB2312" w:hint="eastAsia"/>
          <w:sz w:val="32"/>
          <w:szCs w:val="32"/>
        </w:rPr>
        <w:t>次集训。学员于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 w:rsidRPr="00D04603">
          <w:rPr>
            <w:rFonts w:ascii="仿宋_GB2312" w:eastAsia="仿宋_GB2312"/>
            <w:sz w:val="32"/>
            <w:szCs w:val="32"/>
          </w:rPr>
          <w:t>7</w:t>
        </w:r>
        <w:r w:rsidRPr="00D04603">
          <w:rPr>
            <w:rFonts w:ascii="仿宋_GB2312" w:eastAsia="仿宋_GB2312" w:hint="eastAsia"/>
            <w:sz w:val="32"/>
            <w:szCs w:val="32"/>
          </w:rPr>
          <w:t>月</w:t>
        </w:r>
        <w:r w:rsidRPr="00D04603">
          <w:rPr>
            <w:rFonts w:ascii="仿宋_GB2312" w:eastAsia="仿宋_GB2312"/>
            <w:sz w:val="32"/>
            <w:szCs w:val="32"/>
          </w:rPr>
          <w:t>6</w:t>
        </w:r>
        <w:r w:rsidRPr="00D04603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D04603">
        <w:rPr>
          <w:rFonts w:ascii="仿宋_GB2312" w:eastAsia="仿宋_GB2312" w:hint="eastAsia"/>
          <w:sz w:val="32"/>
          <w:szCs w:val="32"/>
        </w:rPr>
        <w:t>（周五）上午</w:t>
      </w:r>
      <w:r w:rsidRPr="00D04603">
        <w:rPr>
          <w:rFonts w:ascii="仿宋_GB2312" w:eastAsia="仿宋_GB2312"/>
          <w:sz w:val="32"/>
          <w:szCs w:val="32"/>
        </w:rPr>
        <w:t>9</w:t>
      </w:r>
      <w:r w:rsidRPr="00D04603">
        <w:rPr>
          <w:rFonts w:ascii="仿宋_GB2312" w:eastAsia="仿宋_GB2312" w:hAnsi="宋体" w:cs="宋体" w:hint="eastAsia"/>
          <w:sz w:val="32"/>
          <w:szCs w:val="32"/>
        </w:rPr>
        <w:t>∶</w:t>
      </w:r>
      <w:r w:rsidRPr="00D04603">
        <w:rPr>
          <w:rFonts w:ascii="仿宋_GB2312" w:eastAsia="仿宋_GB2312"/>
          <w:sz w:val="32"/>
          <w:szCs w:val="32"/>
        </w:rPr>
        <w:t>00</w:t>
      </w:r>
      <w:r w:rsidRPr="00D04603">
        <w:rPr>
          <w:rFonts w:ascii="仿宋_GB2312" w:eastAsia="仿宋_GB2312" w:hint="eastAsia"/>
          <w:sz w:val="32"/>
          <w:szCs w:val="32"/>
        </w:rPr>
        <w:t>前到温州市教师教育院雁荡分院（乐清市雁荡镇响铃街</w:t>
      </w:r>
      <w:r w:rsidRPr="00D04603">
        <w:rPr>
          <w:rFonts w:ascii="仿宋_GB2312" w:eastAsia="仿宋_GB2312"/>
          <w:sz w:val="32"/>
          <w:szCs w:val="32"/>
        </w:rPr>
        <w:t>12</w:t>
      </w:r>
      <w:r w:rsidRPr="00D04603">
        <w:rPr>
          <w:rFonts w:ascii="仿宋_GB2312" w:eastAsia="仿宋_GB2312" w:hint="eastAsia"/>
          <w:sz w:val="32"/>
          <w:szCs w:val="32"/>
        </w:rPr>
        <w:t>号）报到，</w:t>
      </w:r>
      <w:r w:rsidRPr="00D04603">
        <w:rPr>
          <w:rFonts w:ascii="仿宋_GB2312" w:eastAsia="仿宋_GB2312"/>
          <w:sz w:val="32"/>
          <w:szCs w:val="32"/>
        </w:rPr>
        <w:t>9</w:t>
      </w:r>
      <w:r w:rsidRPr="00D04603">
        <w:rPr>
          <w:rFonts w:ascii="仿宋_GB2312" w:eastAsia="仿宋_GB2312" w:hAnsi="宋体" w:cs="宋体" w:hint="eastAsia"/>
          <w:sz w:val="32"/>
          <w:szCs w:val="32"/>
        </w:rPr>
        <w:t>∶</w:t>
      </w:r>
      <w:r w:rsidRPr="00D04603">
        <w:rPr>
          <w:rFonts w:ascii="仿宋_GB2312" w:eastAsia="仿宋_GB2312"/>
          <w:sz w:val="32"/>
          <w:szCs w:val="32"/>
        </w:rPr>
        <w:t>10</w:t>
      </w:r>
      <w:r w:rsidRPr="00D04603">
        <w:rPr>
          <w:rFonts w:ascii="仿宋_GB2312" w:eastAsia="仿宋_GB2312" w:hint="eastAsia"/>
          <w:sz w:val="32"/>
          <w:szCs w:val="32"/>
        </w:rPr>
        <w:t>正式上课。网络研修具体安排另行短信通知。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int="eastAsia"/>
          <w:sz w:val="32"/>
          <w:szCs w:val="32"/>
        </w:rPr>
        <w:t>联系人：单茹茹，联系电话：</w:t>
      </w:r>
      <w:r w:rsidRPr="00D04603">
        <w:rPr>
          <w:rFonts w:ascii="仿宋_GB2312" w:eastAsia="仿宋_GB2312"/>
          <w:sz w:val="32"/>
          <w:szCs w:val="32"/>
        </w:rPr>
        <w:t>13867707928</w:t>
      </w:r>
      <w:r w:rsidRPr="00D04603">
        <w:rPr>
          <w:rFonts w:ascii="仿宋_GB2312" w:eastAsia="仿宋_GB2312" w:hint="eastAsia"/>
          <w:sz w:val="32"/>
          <w:szCs w:val="32"/>
        </w:rPr>
        <w:t>，</w:t>
      </w:r>
      <w:r w:rsidRPr="00D04603">
        <w:rPr>
          <w:rFonts w:ascii="仿宋_GB2312" w:eastAsia="仿宋_GB2312"/>
          <w:sz w:val="32"/>
          <w:szCs w:val="32"/>
        </w:rPr>
        <w:t>88135619</w:t>
      </w:r>
      <w:r w:rsidRPr="00D04603">
        <w:rPr>
          <w:rFonts w:ascii="仿宋_GB2312" w:eastAsia="仿宋_GB2312" w:hint="eastAsia"/>
          <w:sz w:val="32"/>
          <w:szCs w:val="32"/>
        </w:rPr>
        <w:t>。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D04603"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7A6559" w:rsidRPr="00D04603" w:rsidRDefault="007A6559" w:rsidP="00D04603">
      <w:pPr>
        <w:widowControl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/>
          <w:sz w:val="32"/>
          <w:szCs w:val="32"/>
        </w:rPr>
        <w:t>1</w:t>
      </w:r>
      <w:r w:rsidRPr="00D04603">
        <w:rPr>
          <w:rFonts w:ascii="仿宋_GB2312" w:eastAsia="仿宋_GB2312" w:hint="eastAsia"/>
          <w:sz w:val="32"/>
          <w:szCs w:val="32"/>
        </w:rPr>
        <w:t>．培训费：①集中面授培训</w:t>
      </w:r>
      <w:r w:rsidRPr="00D04603">
        <w:rPr>
          <w:rFonts w:ascii="仿宋_GB2312" w:eastAsia="仿宋_GB2312"/>
          <w:sz w:val="32"/>
          <w:szCs w:val="32"/>
        </w:rPr>
        <w:t>300</w:t>
      </w:r>
      <w:r w:rsidRPr="00D04603">
        <w:rPr>
          <w:rFonts w:ascii="仿宋_GB2312" w:eastAsia="仿宋_GB2312" w:hint="eastAsia"/>
          <w:sz w:val="32"/>
          <w:szCs w:val="32"/>
        </w:rPr>
        <w:t>元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人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天（含食宿费），</w:t>
      </w:r>
      <w:r w:rsidRPr="00D04603">
        <w:rPr>
          <w:rFonts w:ascii="仿宋_GB2312" w:eastAsia="仿宋_GB2312"/>
          <w:sz w:val="32"/>
          <w:szCs w:val="32"/>
        </w:rPr>
        <w:t>180</w:t>
      </w:r>
      <w:r w:rsidRPr="00D04603">
        <w:rPr>
          <w:rFonts w:ascii="仿宋_GB2312" w:eastAsia="仿宋_GB2312" w:hint="eastAsia"/>
          <w:sz w:val="32"/>
          <w:szCs w:val="32"/>
        </w:rPr>
        <w:t>元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人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天（含餐费）</w:t>
      </w:r>
      <w:r w:rsidRPr="00D04603">
        <w:rPr>
          <w:rFonts w:ascii="仿宋_GB2312" w:eastAsia="仿宋_GB2312"/>
          <w:sz w:val="32"/>
          <w:szCs w:val="32"/>
        </w:rPr>
        <w:t xml:space="preserve">; </w:t>
      </w:r>
      <w:r w:rsidRPr="00D04603">
        <w:rPr>
          <w:rFonts w:ascii="仿宋_GB2312" w:eastAsia="仿宋_GB2312" w:hint="eastAsia"/>
          <w:sz w:val="32"/>
          <w:szCs w:val="32"/>
        </w:rPr>
        <w:t>②线上培训</w:t>
      </w:r>
      <w:r w:rsidRPr="00D04603">
        <w:rPr>
          <w:rFonts w:ascii="仿宋_GB2312" w:eastAsia="仿宋_GB2312"/>
          <w:sz w:val="32"/>
          <w:szCs w:val="32"/>
        </w:rPr>
        <w:t>120</w:t>
      </w:r>
      <w:r w:rsidRPr="00D04603">
        <w:rPr>
          <w:rFonts w:ascii="仿宋_GB2312" w:eastAsia="仿宋_GB2312" w:hint="eastAsia"/>
          <w:sz w:val="32"/>
          <w:szCs w:val="32"/>
        </w:rPr>
        <w:t>元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人</w:t>
      </w:r>
      <w:r w:rsidRPr="00D04603">
        <w:rPr>
          <w:rFonts w:ascii="仿宋_GB2312" w:eastAsia="仿宋_GB2312"/>
          <w:sz w:val="32"/>
          <w:szCs w:val="32"/>
        </w:rPr>
        <w:t>/</w:t>
      </w:r>
      <w:r w:rsidRPr="00D04603">
        <w:rPr>
          <w:rFonts w:ascii="仿宋_GB2312" w:eastAsia="仿宋_GB2312" w:hint="eastAsia"/>
          <w:sz w:val="32"/>
          <w:szCs w:val="32"/>
        </w:rPr>
        <w:t>天。培训费和交通费学员回所在单位报销。</w:t>
      </w:r>
    </w:p>
    <w:p w:rsidR="007A6559" w:rsidRPr="00D04603" w:rsidRDefault="007A6559" w:rsidP="00D04603">
      <w:pPr>
        <w:widowControl/>
        <w:adjustRightInd w:val="0"/>
        <w:spacing w:line="560" w:lineRule="exact"/>
        <w:ind w:left="210" w:firstLine="43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/>
          <w:sz w:val="32"/>
          <w:szCs w:val="32"/>
        </w:rPr>
        <w:t>2</w:t>
      </w:r>
      <w:r w:rsidRPr="00D04603">
        <w:rPr>
          <w:rFonts w:ascii="仿宋_GB2312" w:eastAsia="仿宋_GB2312" w:hint="eastAsia"/>
          <w:sz w:val="32"/>
          <w:szCs w:val="32"/>
        </w:rPr>
        <w:t>．缴费方式：带本人公务卡或者个人银行卡在参加第</w:t>
      </w:r>
      <w:r w:rsidRPr="00D04603">
        <w:rPr>
          <w:rFonts w:ascii="仿宋_GB2312" w:eastAsia="仿宋_GB2312"/>
          <w:sz w:val="32"/>
          <w:szCs w:val="32"/>
        </w:rPr>
        <w:t>1</w:t>
      </w:r>
      <w:r w:rsidRPr="00D04603">
        <w:rPr>
          <w:rFonts w:ascii="仿宋_GB2312" w:eastAsia="仿宋_GB2312" w:hint="eastAsia"/>
          <w:sz w:val="32"/>
          <w:szCs w:val="32"/>
        </w:rPr>
        <w:t>次线下集训时统一缴费。</w:t>
      </w:r>
    </w:p>
    <w:p w:rsidR="007A6559" w:rsidRPr="00D04603" w:rsidRDefault="007A6559" w:rsidP="00D04603">
      <w:pPr>
        <w:widowControl/>
        <w:adjustRightInd w:val="0"/>
        <w:spacing w:line="560" w:lineRule="exact"/>
        <w:ind w:left="10" w:firstLine="63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/>
          <w:sz w:val="32"/>
          <w:szCs w:val="32"/>
        </w:rPr>
        <w:t>3</w:t>
      </w:r>
      <w:r w:rsidRPr="00D04603">
        <w:rPr>
          <w:rFonts w:ascii="仿宋_GB2312" w:eastAsia="仿宋_GB2312" w:hint="eastAsia"/>
          <w:sz w:val="32"/>
          <w:szCs w:val="32"/>
        </w:rPr>
        <w:t>．住宿学员务必带身份证登记入住。</w:t>
      </w:r>
    </w:p>
    <w:p w:rsidR="007A6559" w:rsidRPr="00D04603" w:rsidRDefault="007A6559" w:rsidP="00D04603">
      <w:pPr>
        <w:widowControl/>
        <w:adjustRightInd w:val="0"/>
        <w:spacing w:line="560" w:lineRule="exact"/>
        <w:ind w:left="150" w:firstLineChars="150" w:firstLine="480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int="eastAsia"/>
          <w:sz w:val="32"/>
          <w:szCs w:val="32"/>
        </w:rPr>
        <w:t>请学校通知学员，按时参加培训。</w:t>
      </w:r>
    </w:p>
    <w:p w:rsidR="007A6559" w:rsidRPr="00D04603" w:rsidRDefault="007A6559" w:rsidP="00D04603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A6559" w:rsidRPr="00D04603" w:rsidRDefault="007A6559" w:rsidP="00D04603">
      <w:pPr>
        <w:widowControl/>
        <w:spacing w:line="560" w:lineRule="exact"/>
        <w:ind w:leftChars="304" w:left="1438" w:hangingChars="250" w:hanging="800"/>
        <w:jc w:val="left"/>
        <w:rPr>
          <w:rFonts w:ascii="仿宋_GB2312" w:eastAsia="仿宋_GB2312"/>
          <w:sz w:val="32"/>
          <w:szCs w:val="32"/>
        </w:rPr>
      </w:pPr>
      <w:r w:rsidRPr="00D04603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Pr="00D04603">
        <w:rPr>
          <w:rFonts w:ascii="仿宋_GB2312" w:eastAsia="仿宋_GB2312" w:hint="eastAsia"/>
          <w:sz w:val="32"/>
          <w:szCs w:val="32"/>
        </w:rPr>
        <w:t>市高中政治</w:t>
      </w: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高级教师“基于学科核心素养的教学研究”</w:t>
      </w:r>
      <w:r w:rsidRPr="00D04603">
        <w:rPr>
          <w:rFonts w:ascii="仿宋_GB2312" w:eastAsia="仿宋_GB2312" w:hAnsi="宋体"/>
          <w:kern w:val="0"/>
          <w:sz w:val="32"/>
          <w:szCs w:val="32"/>
        </w:rPr>
        <w:t>90</w:t>
      </w:r>
      <w:r w:rsidRPr="00D04603">
        <w:rPr>
          <w:rFonts w:ascii="仿宋_GB2312" w:eastAsia="仿宋_GB2312" w:hAnsi="宋体" w:hint="eastAsia"/>
          <w:kern w:val="0"/>
          <w:sz w:val="32"/>
          <w:szCs w:val="32"/>
        </w:rPr>
        <w:t>学分研修项目学员名单</w:t>
      </w:r>
    </w:p>
    <w:p w:rsidR="007A6559" w:rsidRPr="00D04603" w:rsidRDefault="007A6559" w:rsidP="00D04603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A6559" w:rsidRPr="00D04603" w:rsidRDefault="007A6559" w:rsidP="00D04603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A6559" w:rsidRPr="00D04603" w:rsidRDefault="007A6559" w:rsidP="00D04603">
      <w:pPr>
        <w:widowControl/>
        <w:adjustRightIn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A6559" w:rsidRPr="00D04603" w:rsidRDefault="007A6559" w:rsidP="00D04603">
      <w:pPr>
        <w:pStyle w:val="BodyTextIndent3"/>
        <w:spacing w:line="560" w:lineRule="exact"/>
        <w:jc w:val="right"/>
        <w:rPr>
          <w:rFonts w:ascii="仿宋_GB2312"/>
          <w:kern w:val="0"/>
          <w:szCs w:val="32"/>
        </w:rPr>
      </w:pPr>
      <w:r w:rsidRPr="00D04603">
        <w:rPr>
          <w:rFonts w:ascii="仿宋_GB2312"/>
          <w:kern w:val="0"/>
          <w:szCs w:val="32"/>
        </w:rPr>
        <w:t xml:space="preserve">   </w:t>
      </w:r>
      <w:r w:rsidRPr="00D04603">
        <w:rPr>
          <w:rFonts w:ascii="仿宋_GB2312" w:hint="eastAsia"/>
          <w:kern w:val="0"/>
          <w:szCs w:val="32"/>
        </w:rPr>
        <w:t>温州市教师教育院</w:t>
      </w:r>
    </w:p>
    <w:p w:rsidR="007A6559" w:rsidRPr="00D04603" w:rsidRDefault="007A6559" w:rsidP="00D04603">
      <w:pPr>
        <w:pStyle w:val="BodyTextIndent3"/>
        <w:spacing w:line="560" w:lineRule="exact"/>
        <w:jc w:val="right"/>
        <w:rPr>
          <w:rFonts w:ascii="仿宋_GB2312"/>
          <w:kern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8"/>
        </w:smartTagPr>
        <w:r w:rsidRPr="00D04603">
          <w:rPr>
            <w:rFonts w:ascii="仿宋_GB2312"/>
            <w:kern w:val="0"/>
            <w:szCs w:val="32"/>
          </w:rPr>
          <w:t>201</w:t>
        </w:r>
        <w:r>
          <w:rPr>
            <w:rFonts w:ascii="仿宋_GB2312"/>
            <w:kern w:val="0"/>
            <w:szCs w:val="32"/>
          </w:rPr>
          <w:t>8</w:t>
        </w:r>
        <w:r w:rsidRPr="00D04603">
          <w:rPr>
            <w:rFonts w:ascii="仿宋_GB2312" w:hint="eastAsia"/>
            <w:kern w:val="0"/>
            <w:szCs w:val="32"/>
          </w:rPr>
          <w:t>年</w:t>
        </w:r>
        <w:r w:rsidRPr="00D04603">
          <w:rPr>
            <w:rFonts w:ascii="仿宋_GB2312"/>
            <w:kern w:val="0"/>
            <w:szCs w:val="32"/>
          </w:rPr>
          <w:t>6</w:t>
        </w:r>
        <w:r w:rsidRPr="00D04603">
          <w:rPr>
            <w:rFonts w:ascii="仿宋_GB2312" w:hint="eastAsia"/>
            <w:kern w:val="0"/>
            <w:szCs w:val="32"/>
          </w:rPr>
          <w:t>月</w:t>
        </w:r>
        <w:r>
          <w:rPr>
            <w:rFonts w:ascii="仿宋_GB2312"/>
            <w:kern w:val="0"/>
            <w:szCs w:val="32"/>
          </w:rPr>
          <w:t>19</w:t>
        </w:r>
        <w:r w:rsidRPr="00D04603">
          <w:rPr>
            <w:rFonts w:ascii="仿宋_GB2312" w:hint="eastAsia"/>
            <w:kern w:val="0"/>
            <w:szCs w:val="32"/>
          </w:rPr>
          <w:t>日</w:t>
        </w:r>
      </w:smartTag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04603">
        <w:rPr>
          <w:rFonts w:ascii="仿宋_GB2312" w:eastAsia="仿宋_GB2312" w:hAnsi="宋体" w:cs="宋体" w:hint="eastAsia"/>
          <w:kern w:val="0"/>
          <w:sz w:val="32"/>
          <w:szCs w:val="32"/>
        </w:rPr>
        <w:t>抄送：各县（市、区）培训机构</w:t>
      </w:r>
    </w:p>
    <w:p w:rsidR="007A6559" w:rsidRDefault="007A655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7A6559" w:rsidRPr="007E033C" w:rsidRDefault="007A655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7A6559" w:rsidRPr="00D04603" w:rsidRDefault="007A6559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D04603">
        <w:rPr>
          <w:rFonts w:ascii="方正小标宋简体" w:eastAsia="方正小标宋简体" w:hint="eastAsia"/>
          <w:sz w:val="36"/>
          <w:szCs w:val="36"/>
        </w:rPr>
        <w:t>市高中政治</w:t>
      </w:r>
      <w:r w:rsidRPr="00D04603">
        <w:rPr>
          <w:rFonts w:ascii="方正小标宋简体" w:eastAsia="方正小标宋简体" w:hAnsi="宋体" w:hint="eastAsia"/>
          <w:kern w:val="0"/>
          <w:sz w:val="36"/>
          <w:szCs w:val="36"/>
        </w:rPr>
        <w:t>高级教师“基于学科核心素养的教学研究”</w:t>
      </w:r>
      <w:r w:rsidRPr="00D04603">
        <w:rPr>
          <w:rFonts w:ascii="方正小标宋简体" w:eastAsia="方正小标宋简体" w:hAnsi="宋体"/>
          <w:kern w:val="0"/>
          <w:sz w:val="36"/>
          <w:szCs w:val="36"/>
        </w:rPr>
        <w:t>90</w:t>
      </w:r>
      <w:r w:rsidRPr="00D04603">
        <w:rPr>
          <w:rFonts w:ascii="方正小标宋简体" w:eastAsia="方正小标宋简体" w:hAnsi="宋体" w:hint="eastAsia"/>
          <w:kern w:val="0"/>
          <w:sz w:val="36"/>
          <w:szCs w:val="36"/>
        </w:rPr>
        <w:t>学分研修项目学员名单</w:t>
      </w:r>
    </w:p>
    <w:p w:rsidR="007A6559" w:rsidRDefault="007A6559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7A6559" w:rsidRDefault="007A6559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7A6559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陈大忠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浙江省温州第二高级中学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陈晓丹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pacing w:val="-20"/>
          <w:sz w:val="24"/>
        </w:rPr>
        <w:t>温州市艺术学校（温州市第七中学）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夏孟耸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温州市第二外国语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陈梅珍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温州市第二外国语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叶晨阳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温州市第十五中学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黄期朋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浙江省乐清中学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杨承威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乐清市第三中学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 w:rsidRPr="00D04603">
        <w:rPr>
          <w:rFonts w:ascii="仿宋_GB2312" w:eastAsia="仿宋_GB2312" w:hint="eastAsia"/>
          <w:sz w:val="24"/>
        </w:rPr>
        <w:t>玮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乐清市芙蓉中学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金乐华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乐清市柳市中学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陈淑芳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乐清市第四中学</w:t>
      </w: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王晓斌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永嘉县罗浮中学</w:t>
      </w: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7A6559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郑文英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永嘉县罗浮中学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饶银海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永嘉县罗浮中学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黄玉娟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永嘉县罗浮中学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陈定彪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永嘉县上塘中学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蔡新操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浙江省平阳中学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鲁</w:t>
      </w:r>
      <w:r>
        <w:rPr>
          <w:rFonts w:ascii="仿宋_GB2312" w:eastAsia="仿宋_GB2312"/>
          <w:sz w:val="24"/>
        </w:rPr>
        <w:t xml:space="preserve">  </w:t>
      </w:r>
      <w:r w:rsidRPr="00D04603">
        <w:rPr>
          <w:rFonts w:ascii="仿宋_GB2312" w:eastAsia="仿宋_GB2312" w:hint="eastAsia"/>
          <w:sz w:val="24"/>
        </w:rPr>
        <w:t>慧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浙江省平阳中学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D04603">
        <w:rPr>
          <w:rFonts w:ascii="仿宋_GB2312" w:eastAsia="仿宋_GB2312" w:hint="eastAsia"/>
          <w:sz w:val="24"/>
        </w:rPr>
        <w:t>萍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泰顺县城关中学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翁建华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泰顺县城关中学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朱登商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苍南县桥墩高级中学</w:t>
      </w:r>
    </w:p>
    <w:p w:rsidR="007A6559" w:rsidRPr="00D04603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朱为军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苍南县矾山高级中学</w:t>
      </w:r>
    </w:p>
    <w:p w:rsidR="007A6559" w:rsidRPr="007E033C" w:rsidRDefault="007A6559" w:rsidP="00D04603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D04603">
        <w:rPr>
          <w:rFonts w:ascii="仿宋_GB2312" w:eastAsia="仿宋_GB2312" w:hint="eastAsia"/>
          <w:sz w:val="24"/>
        </w:rPr>
        <w:t>王丽凤</w:t>
      </w:r>
      <w:r w:rsidRPr="00D04603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D04603">
        <w:rPr>
          <w:rFonts w:ascii="仿宋_GB2312" w:eastAsia="仿宋_GB2312" w:hint="eastAsia"/>
          <w:sz w:val="24"/>
        </w:rPr>
        <w:t>苍南县金乡卫城中学</w:t>
      </w:r>
    </w:p>
    <w:sectPr w:rsidR="007A6559" w:rsidRPr="007E033C" w:rsidSect="00D04603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9" w:rsidRDefault="007A6559">
      <w:r>
        <w:separator/>
      </w:r>
    </w:p>
  </w:endnote>
  <w:endnote w:type="continuationSeparator" w:id="0">
    <w:p w:rsidR="007A6559" w:rsidRDefault="007A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9" w:rsidRDefault="007A6559">
    <w:pPr>
      <w:pStyle w:val="Footer"/>
      <w:framePr w:wrap="around" w:vAnchor="text" w:hAnchor="margin" w:xAlign="right" w:y="1"/>
      <w:rPr>
        <w:rStyle w:val="PageNumber"/>
      </w:rPr>
    </w:pPr>
  </w:p>
  <w:p w:rsidR="007A6559" w:rsidRDefault="007A6559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9" w:rsidRDefault="007A6559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9" w:rsidRDefault="007A6559">
      <w:r>
        <w:separator/>
      </w:r>
    </w:p>
  </w:footnote>
  <w:footnote w:type="continuationSeparator" w:id="0">
    <w:p w:rsidR="007A6559" w:rsidRDefault="007A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53CF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268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0A2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696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6559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544C7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4603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6825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4268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7764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414268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A07764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41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7764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4142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7764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14268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764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14268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764"/>
    <w:rPr>
      <w:noProof/>
      <w:szCs w:val="24"/>
    </w:rPr>
  </w:style>
  <w:style w:type="character" w:styleId="LineNumber">
    <w:name w:val="line number"/>
    <w:basedOn w:val="DefaultParagraphFont"/>
    <w:uiPriority w:val="99"/>
    <w:rsid w:val="0041426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14268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64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3</Pages>
  <Words>164</Words>
  <Characters>940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2018-06-20T00:41:00Z</dcterms:created>
  <dcterms:modified xsi:type="dcterms:W3CDTF">2018-06-20T01:16:00Z</dcterms:modified>
</cp:coreProperties>
</file>