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2022年疫情防控期间高考体检健康报告表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page" w:horzAnchor="page" w:tblpX="1492" w:tblpY="36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467"/>
        <w:gridCol w:w="917"/>
        <w:gridCol w:w="1766"/>
        <w:gridCol w:w="13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46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3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515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体温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（当天）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bidi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温州防疫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码是否为绿码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近14天内是否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shd w:val="clear" w:color="auto" w:fill="FFFFFF"/>
              </w:rPr>
              <w:t>有省外活动轨迹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shd w:val="clear" w:color="auto" w:fill="FFFFFF"/>
              </w:rPr>
              <w:t>中高风险地区活动轨迹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既往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“新冠”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病史者或病例接触者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shd w:val="clear" w:color="auto" w:fill="FFFFFF"/>
              </w:rPr>
              <w:t>处于日常健康监测期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14天内是否有发热、咽痛、和咳嗽等呼吸道症状史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其他说明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2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注：若近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14天有省外活动轨迹且温州防疫码为绿码，需额外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提供我省医疗机构出具的近48小时内核酸检测阴性证明材料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进站体检；若温州防疫码异常，需上报并延迟体检，具体时间另行通知。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本人对上述健康信息的真实性负责，如因提供不实信息造成疫情传播、流行，本人愿承担由此带来的相关法律责任。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学生签字：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家长签字：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   月   日</w:t>
            </w:r>
          </w:p>
        </w:tc>
      </w:tr>
    </w:tbl>
    <w:p>
      <w:pPr>
        <w:spacing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为贯彻落实新型冠状病毒防控工作要求，切实履行防抗疫情的安全责任，确保师生健康安全，请你务必如实先填写下面各项内容。</w:t>
      </w:r>
    </w:p>
    <w:p>
      <w:pPr>
        <w:numPr>
          <w:ilvl w:val="0"/>
          <w:numId w:val="0"/>
        </w:numPr>
        <w:ind w:firstLine="600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41F54"/>
    <w:rsid w:val="08EE48DE"/>
    <w:rsid w:val="1A220A74"/>
    <w:rsid w:val="1BF46DE0"/>
    <w:rsid w:val="1CA03C96"/>
    <w:rsid w:val="200E6D81"/>
    <w:rsid w:val="206C2CAD"/>
    <w:rsid w:val="29A52838"/>
    <w:rsid w:val="2F097BAC"/>
    <w:rsid w:val="2F114C37"/>
    <w:rsid w:val="37902A2F"/>
    <w:rsid w:val="3EB37248"/>
    <w:rsid w:val="3EF8672A"/>
    <w:rsid w:val="4AB309E5"/>
    <w:rsid w:val="4BDA2409"/>
    <w:rsid w:val="4E621BCD"/>
    <w:rsid w:val="4F9E19BE"/>
    <w:rsid w:val="516F3A21"/>
    <w:rsid w:val="54E03491"/>
    <w:rsid w:val="571D6119"/>
    <w:rsid w:val="62DD66F8"/>
    <w:rsid w:val="63A44297"/>
    <w:rsid w:val="65B70DC7"/>
    <w:rsid w:val="68FF694F"/>
    <w:rsid w:val="6B6427E0"/>
    <w:rsid w:val="6D3530A5"/>
    <w:rsid w:val="76465223"/>
    <w:rsid w:val="76507092"/>
    <w:rsid w:val="790A797C"/>
    <w:rsid w:val="79E84FFC"/>
    <w:rsid w:val="7A000EC0"/>
    <w:rsid w:val="7C4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2020-04-29T00:16:00Z</dcterms:created>
  <dc:creator>Administrator</dc:creator>
  <cp:lastModifiedBy>逍遥鸟1415090445</cp:lastModifiedBy>
  <dcterms:modified xsi:type="dcterms:W3CDTF">2022-02-15T08:54:48Z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