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5" w:rsidRDefault="00431AB6" w:rsidP="00D73C65">
      <w:pPr>
        <w:rPr>
          <w:rFonts w:eastAsia="仿宋_GB2312"/>
          <w:color w:val="000000"/>
          <w:sz w:val="32"/>
        </w:rPr>
      </w:pPr>
      <w:r>
        <w:rPr>
          <w:rFonts w:eastAsia="仿宋_GB2312" w:hint="eastAsia"/>
          <w:noProof/>
          <w:color w:val="000000"/>
          <w:sz w:val="32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-274955</wp:posOffset>
            </wp:positionH>
            <wp:positionV relativeFrom="margin">
              <wp:posOffset>20320</wp:posOffset>
            </wp:positionV>
            <wp:extent cx="6124575" cy="8667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C65" w:rsidRDefault="00D73C65" w:rsidP="00D73C65">
      <w:pPr>
        <w:rPr>
          <w:rFonts w:eastAsia="仿宋_GB2312"/>
          <w:color w:val="000000"/>
          <w:sz w:val="32"/>
        </w:rPr>
      </w:pPr>
    </w:p>
    <w:p w:rsidR="0024123F" w:rsidRDefault="00D73C65" w:rsidP="00F72F11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</w:t>
      </w:r>
      <w:r w:rsidR="00E83103">
        <w:rPr>
          <w:rFonts w:eastAsia="仿宋_GB2312" w:hint="eastAsia"/>
          <w:sz w:val="32"/>
        </w:rPr>
        <w:t xml:space="preserve">                               </w:t>
      </w:r>
    </w:p>
    <w:p w:rsidR="0024123F" w:rsidRDefault="0024123F" w:rsidP="00F72F11">
      <w:pPr>
        <w:spacing w:beforeLines="70"/>
        <w:jc w:val="center"/>
        <w:rPr>
          <w:rFonts w:eastAsia="仿宋_GB2312"/>
          <w:sz w:val="32"/>
        </w:rPr>
      </w:pPr>
    </w:p>
    <w:p w:rsidR="0024123F" w:rsidRDefault="0024123F" w:rsidP="00F72F11">
      <w:pPr>
        <w:spacing w:beforeLines="70"/>
        <w:jc w:val="center"/>
        <w:rPr>
          <w:rFonts w:eastAsia="仿宋_GB2312"/>
          <w:sz w:val="32"/>
        </w:rPr>
      </w:pPr>
    </w:p>
    <w:p w:rsidR="0024123F" w:rsidRPr="0024123F" w:rsidRDefault="00D73C65" w:rsidP="00F72F11">
      <w:pPr>
        <w:spacing w:beforeLines="70"/>
        <w:jc w:val="center"/>
        <w:rPr>
          <w:rFonts w:eastAsia="仿宋_GB2312"/>
          <w:sz w:val="32"/>
        </w:rPr>
        <w:sectPr w:rsidR="0024123F" w:rsidRPr="0024123F" w:rsidSect="004C2871">
          <w:type w:val="continuous"/>
          <w:pgSz w:w="11906" w:h="16838"/>
          <w:pgMar w:top="1440" w:right="1800" w:bottom="1440" w:left="1800" w:header="851" w:footer="992" w:gutter="0"/>
          <w:cols w:num="2" w:space="720"/>
          <w:docGrid w:type="lines" w:linePitch="312"/>
        </w:sectPr>
      </w:pPr>
      <w:r>
        <w:rPr>
          <w:rFonts w:eastAsia="仿宋_GB2312" w:hint="eastAsia"/>
          <w:sz w:val="32"/>
        </w:rPr>
        <w:t>温师函〔</w:t>
      </w:r>
      <w:r>
        <w:rPr>
          <w:rFonts w:eastAsia="仿宋_GB2312" w:hint="eastAsia"/>
          <w:sz w:val="32"/>
        </w:rPr>
        <w:t>2017</w:t>
      </w:r>
      <w:r>
        <w:rPr>
          <w:rFonts w:eastAsia="仿宋_GB2312" w:hint="eastAsia"/>
          <w:sz w:val="32"/>
        </w:rPr>
        <w:t>〕</w:t>
      </w:r>
      <w:r w:rsidR="005B7A49">
        <w:rPr>
          <w:rFonts w:eastAsia="仿宋_GB2312" w:hint="eastAsia"/>
          <w:sz w:val="32"/>
        </w:rPr>
        <w:t>1</w:t>
      </w:r>
      <w:r w:rsidR="000042D3">
        <w:rPr>
          <w:rFonts w:eastAsia="仿宋_GB2312" w:hint="eastAsia"/>
          <w:sz w:val="32"/>
        </w:rPr>
        <w:t>1</w:t>
      </w:r>
      <w:r w:rsidR="00127CEC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号</w:t>
      </w:r>
    </w:p>
    <w:p w:rsidR="000042D3" w:rsidRPr="004C2871" w:rsidRDefault="000042D3" w:rsidP="000042D3">
      <w:pPr>
        <w:widowControl/>
        <w:shd w:val="clear" w:color="auto" w:fill="FFFFFF"/>
        <w:spacing w:line="809" w:lineRule="atLeast"/>
        <w:jc w:val="center"/>
        <w:rPr>
          <w:rFonts w:ascii="方正小标宋简体" w:eastAsia="方正小标宋简体" w:hAnsi="微软雅黑" w:cs="宋体"/>
          <w:b/>
          <w:bCs/>
          <w:kern w:val="0"/>
          <w:sz w:val="44"/>
          <w:szCs w:val="44"/>
        </w:rPr>
      </w:pPr>
      <w:r w:rsidRPr="004C2871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lastRenderedPageBreak/>
        <w:t>关于举办温州市高中地理送培</w:t>
      </w:r>
      <w:r w:rsidR="005335BE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到县</w:t>
      </w:r>
      <w:r w:rsidRPr="004C2871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 xml:space="preserve">（苍南）“绿色耕耘”项目的通知 </w:t>
      </w:r>
    </w:p>
    <w:p w:rsidR="000042D3" w:rsidRPr="004C2871" w:rsidRDefault="000042D3" w:rsidP="004C2871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各有关学校：</w:t>
      </w:r>
    </w:p>
    <w:p w:rsidR="000042D3" w:rsidRPr="004C2871" w:rsidRDefault="000042D3" w:rsidP="004C2871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根据温州市教育局《关于下达2017年温州市教师教育院教师培训项目的通知》（温教办师函〔2017〕13号），决定举办温州市高中地理送培到县（苍南）“绿色耕耘”项目。现将有关事项通知如下：</w:t>
      </w:r>
    </w:p>
    <w:p w:rsidR="000042D3" w:rsidRPr="00467EB8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 w:rsidRPr="00467EB8">
        <w:rPr>
          <w:rFonts w:ascii="方正小标宋简体" w:eastAsia="方正小标宋简体" w:hAnsi="none" w:cs="宋体" w:hint="eastAsia"/>
          <w:kern w:val="0"/>
          <w:sz w:val="32"/>
          <w:szCs w:val="32"/>
        </w:rPr>
        <w:t>一、培训对象</w:t>
      </w:r>
    </w:p>
    <w:p w:rsidR="000042D3" w:rsidRPr="004C2871" w:rsidRDefault="005335BE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>
        <w:rPr>
          <w:rFonts w:ascii="仿宋_GB2312" w:eastAsia="仿宋_GB2312" w:hAnsi="none" w:cs="宋体" w:hint="eastAsia"/>
          <w:kern w:val="0"/>
          <w:sz w:val="32"/>
          <w:szCs w:val="32"/>
        </w:rPr>
        <w:t>经</w:t>
      </w:r>
      <w:r w:rsidR="000042D3" w:rsidRPr="004C2871">
        <w:rPr>
          <w:rFonts w:ascii="仿宋_GB2312" w:eastAsia="仿宋_GB2312" w:hAnsi="none" w:cs="宋体" w:hint="eastAsia"/>
          <w:kern w:val="0"/>
          <w:sz w:val="32"/>
          <w:szCs w:val="32"/>
        </w:rPr>
        <w:t>苍南县报名审核通过的温州市高中地理</w:t>
      </w: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送培到县（苍南）</w:t>
      </w:r>
      <w:r w:rsidR="000042D3" w:rsidRPr="004C2871">
        <w:rPr>
          <w:rFonts w:ascii="仿宋_GB2312" w:eastAsia="仿宋_GB2312" w:hAnsi="none" w:cs="宋体" w:hint="eastAsia"/>
          <w:kern w:val="0"/>
          <w:sz w:val="32"/>
          <w:szCs w:val="32"/>
        </w:rPr>
        <w:t>“绿色耕耘”送培项目学员（名单见附件）。</w:t>
      </w:r>
    </w:p>
    <w:p w:rsidR="000042D3" w:rsidRPr="00467EB8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 w:rsidRPr="00467EB8">
        <w:rPr>
          <w:rFonts w:ascii="方正小标宋简体" w:eastAsia="方正小标宋简体" w:hAnsi="none" w:cs="宋体" w:hint="eastAsia"/>
          <w:kern w:val="0"/>
          <w:sz w:val="32"/>
          <w:szCs w:val="32"/>
        </w:rPr>
        <w:t>二、培训内容</w:t>
      </w:r>
    </w:p>
    <w:p w:rsidR="000042D3" w:rsidRPr="004C2871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学考选考教学定位，试题研制等。</w:t>
      </w:r>
    </w:p>
    <w:p w:rsidR="000042D3" w:rsidRPr="00467EB8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 w:rsidRPr="00467EB8">
        <w:rPr>
          <w:rFonts w:ascii="方正小标宋简体" w:eastAsia="方正小标宋简体" w:hAnsi="none" w:cs="宋体" w:hint="eastAsia"/>
          <w:kern w:val="0"/>
          <w:sz w:val="32"/>
          <w:szCs w:val="32"/>
        </w:rPr>
        <w:t>三、培训安排</w:t>
      </w:r>
    </w:p>
    <w:p w:rsidR="000042D3" w:rsidRPr="004C2871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以</w:t>
      </w:r>
      <w:r w:rsidR="00F72F11">
        <w:rPr>
          <w:rFonts w:ascii="仿宋_GB2312" w:eastAsia="仿宋_GB2312" w:hAnsi="none" w:cs="宋体" w:hint="eastAsia"/>
          <w:kern w:val="0"/>
          <w:sz w:val="32"/>
          <w:szCs w:val="32"/>
        </w:rPr>
        <w:t>一</w:t>
      </w: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学期为培训班期开展主题式序列化培训，本学期分2次进行；本学期第1次活动时间：10月17</w:t>
      </w:r>
      <w:r w:rsidR="005335BE" w:rsidRPr="004C2871">
        <w:rPr>
          <w:rFonts w:ascii="仿宋_GB2312" w:eastAsia="仿宋_GB2312" w:hAnsi="none" w:cs="宋体" w:hint="eastAsia"/>
          <w:kern w:val="0"/>
          <w:sz w:val="32"/>
          <w:szCs w:val="32"/>
        </w:rPr>
        <w:t>日</w:t>
      </w: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至18日，</w:t>
      </w:r>
      <w:r w:rsidR="00D63A30">
        <w:rPr>
          <w:rFonts w:ascii="仿宋_GB2312" w:eastAsia="仿宋_GB2312" w:hAnsi="none" w:cs="宋体" w:hint="eastAsia"/>
          <w:kern w:val="0"/>
          <w:sz w:val="32"/>
          <w:szCs w:val="32"/>
        </w:rPr>
        <w:t>10月17日（周二）8：15前报到，8：30准时上课；其余活动时间，另行短信通知；</w:t>
      </w: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 xml:space="preserve">地点：苍南县灵溪镇公园路10—20号教研室五楼  </w:t>
      </w:r>
      <w:r w:rsidR="00C762EB" w:rsidRPr="00C762EB">
        <w:rPr>
          <w:rFonts w:ascii="仿宋_GB2312" w:eastAsia="仿宋_GB2312" w:hAnsi="none" w:cs="宋体"/>
          <w:noProof/>
          <w:kern w:val="0"/>
          <w:sz w:val="32"/>
          <w:szCs w:val="32"/>
        </w:rPr>
        <w:drawing>
          <wp:anchor distT="0" distB="0" distL="114300" distR="114300" simplePos="0" relativeHeight="251659776" behindDoc="1" locked="1" layoutInCell="1" allowOverlap="1">
            <wp:simplePos x="0" y="0"/>
            <wp:positionH relativeFrom="column">
              <wp:posOffset>-374015</wp:posOffset>
            </wp:positionH>
            <wp:positionV relativeFrom="margin">
              <wp:posOffset>8712200</wp:posOffset>
            </wp:positionV>
            <wp:extent cx="6122670" cy="77470"/>
            <wp:effectExtent l="19050" t="0" r="0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774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2D3" w:rsidRPr="004C2871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lastRenderedPageBreak/>
        <w:t>联系人：叶克鹏，联系电话：0577-88135683， 13566209289（679289）；</w:t>
      </w:r>
      <w:r w:rsidRPr="004C2871">
        <w:rPr>
          <w:rFonts w:ascii="none" w:eastAsia="仿宋_GB2312" w:hAnsi="none" w:cs="宋体" w:hint="eastAsia"/>
          <w:kern w:val="0"/>
          <w:sz w:val="32"/>
          <w:szCs w:val="32"/>
        </w:rPr>
        <w:t>   </w:t>
      </w: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黄素君</w:t>
      </w:r>
      <w:r w:rsidRPr="004C2871">
        <w:rPr>
          <w:rFonts w:ascii="none" w:eastAsia="仿宋_GB2312" w:hAnsi="none" w:cs="宋体" w:hint="eastAsia"/>
          <w:kern w:val="0"/>
          <w:sz w:val="32"/>
          <w:szCs w:val="32"/>
        </w:rPr>
        <w:t> </w:t>
      </w: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，联系电话：</w:t>
      </w:r>
      <w:r w:rsidR="00D63A30">
        <w:rPr>
          <w:rFonts w:ascii="仿宋_GB2312" w:eastAsia="仿宋_GB2312" w:hAnsi="none" w:cs="宋体" w:hint="eastAsia"/>
          <w:kern w:val="0"/>
          <w:sz w:val="32"/>
          <w:szCs w:val="32"/>
        </w:rPr>
        <w:t>13958799590。</w:t>
      </w:r>
    </w:p>
    <w:p w:rsidR="000042D3" w:rsidRPr="00467EB8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方正小标宋简体" w:eastAsia="方正小标宋简体" w:hAnsi="none" w:cs="宋体" w:hint="eastAsia"/>
          <w:kern w:val="0"/>
          <w:sz w:val="32"/>
          <w:szCs w:val="32"/>
        </w:rPr>
      </w:pPr>
      <w:r w:rsidRPr="00467EB8">
        <w:rPr>
          <w:rFonts w:ascii="方正小标宋简体" w:eastAsia="方正小标宋简体" w:hAnsi="none" w:cs="宋体" w:hint="eastAsia"/>
          <w:kern w:val="0"/>
          <w:sz w:val="32"/>
          <w:szCs w:val="32"/>
        </w:rPr>
        <w:t>四、培训经费</w:t>
      </w:r>
    </w:p>
    <w:p w:rsidR="000042D3" w:rsidRPr="004C2871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0042D3" w:rsidRPr="004C2871" w:rsidRDefault="000042D3" w:rsidP="004C2871">
      <w:pPr>
        <w:widowControl/>
        <w:shd w:val="clear" w:color="auto" w:fill="FFFFFF"/>
        <w:spacing w:line="560" w:lineRule="exact"/>
        <w:ind w:firstLine="709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请学校通知学员，按时参加培训。</w:t>
      </w:r>
    </w:p>
    <w:p w:rsidR="000042D3" w:rsidRDefault="000042D3" w:rsidP="004C2871">
      <w:pPr>
        <w:pStyle w:val="a7"/>
        <w:spacing w:line="56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C287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          </w:t>
      </w:r>
    </w:p>
    <w:p w:rsidR="004C2871" w:rsidRPr="004C2871" w:rsidRDefault="004C2871" w:rsidP="004C2871">
      <w:pPr>
        <w:widowControl/>
        <w:shd w:val="clear" w:color="auto" w:fill="FFFFFF"/>
        <w:spacing w:line="485" w:lineRule="atLeast"/>
        <w:ind w:firstLine="709"/>
        <w:jc w:val="left"/>
        <w:rPr>
          <w:rFonts w:ascii="仿宋_GB2312" w:eastAsia="仿宋_GB2312" w:hAnsi="none" w:cs="宋体" w:hint="eastAsia"/>
          <w:kern w:val="0"/>
          <w:sz w:val="32"/>
          <w:szCs w:val="32"/>
        </w:rPr>
      </w:pPr>
      <w:r w:rsidRPr="004C2871">
        <w:rPr>
          <w:rFonts w:ascii="仿宋_GB2312" w:eastAsia="仿宋_GB2312" w:hAnsi="none" w:cs="宋体"/>
          <w:kern w:val="0"/>
          <w:sz w:val="32"/>
          <w:szCs w:val="32"/>
        </w:rPr>
        <w:t>附件:市高中</w:t>
      </w:r>
      <w:r w:rsidRPr="004C2871">
        <w:rPr>
          <w:rFonts w:ascii="仿宋_GB2312" w:eastAsia="仿宋_GB2312" w:hAnsi="none" w:cs="宋体" w:hint="eastAsia"/>
          <w:kern w:val="0"/>
          <w:sz w:val="32"/>
          <w:szCs w:val="32"/>
        </w:rPr>
        <w:t>地理</w:t>
      </w:r>
      <w:r w:rsidRPr="004C2871">
        <w:rPr>
          <w:rFonts w:ascii="仿宋_GB2312" w:eastAsia="仿宋_GB2312" w:hAnsi="none" w:cs="宋体"/>
          <w:kern w:val="0"/>
          <w:sz w:val="32"/>
          <w:szCs w:val="32"/>
        </w:rPr>
        <w:t>送培到县（苍南）</w:t>
      </w:r>
      <w:r w:rsidRPr="004C2871">
        <w:rPr>
          <w:rFonts w:ascii="仿宋_GB2312" w:eastAsia="仿宋_GB2312" w:hAnsi="none" w:cs="宋体"/>
          <w:kern w:val="0"/>
          <w:sz w:val="32"/>
          <w:szCs w:val="32"/>
        </w:rPr>
        <w:t>“</w:t>
      </w:r>
      <w:r w:rsidRPr="004C2871">
        <w:rPr>
          <w:rFonts w:ascii="仿宋_GB2312" w:eastAsia="仿宋_GB2312" w:hAnsi="none" w:cs="宋体"/>
          <w:kern w:val="0"/>
          <w:sz w:val="32"/>
          <w:szCs w:val="32"/>
        </w:rPr>
        <w:t>绿色耕耘</w:t>
      </w:r>
      <w:r w:rsidRPr="004C2871">
        <w:rPr>
          <w:rFonts w:ascii="仿宋_GB2312" w:eastAsia="仿宋_GB2312" w:hAnsi="none" w:cs="宋体"/>
          <w:kern w:val="0"/>
          <w:sz w:val="32"/>
          <w:szCs w:val="32"/>
        </w:rPr>
        <w:t>”</w:t>
      </w:r>
      <w:r w:rsidRPr="004C2871">
        <w:rPr>
          <w:rFonts w:ascii="仿宋_GB2312" w:eastAsia="仿宋_GB2312" w:hAnsi="none" w:cs="宋体"/>
          <w:kern w:val="0"/>
          <w:sz w:val="32"/>
          <w:szCs w:val="32"/>
        </w:rPr>
        <w:t>项目学员名单</w:t>
      </w:r>
    </w:p>
    <w:p w:rsidR="004C2871" w:rsidRPr="004C2871" w:rsidRDefault="004C2871" w:rsidP="004C2871">
      <w:pPr>
        <w:pStyle w:val="a7"/>
        <w:spacing w:line="56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0042D3" w:rsidRPr="004C2871" w:rsidRDefault="000042D3" w:rsidP="004C2871">
      <w:pPr>
        <w:pStyle w:val="a7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4C287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</w:t>
      </w:r>
      <w:r w:rsidR="004C287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                 </w:t>
      </w:r>
      <w:r w:rsidRPr="004C2871">
        <w:rPr>
          <w:rFonts w:ascii="仿宋_GB2312" w:eastAsia="仿宋_GB2312" w:hint="eastAsia"/>
          <w:color w:val="000000"/>
          <w:sz w:val="32"/>
          <w:szCs w:val="32"/>
        </w:rPr>
        <w:t xml:space="preserve">温州市教师教育院  </w:t>
      </w:r>
    </w:p>
    <w:p w:rsidR="000042D3" w:rsidRPr="004C2871" w:rsidRDefault="000042D3" w:rsidP="004C2871">
      <w:pPr>
        <w:pStyle w:val="a7"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4C287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                     2017</w:t>
      </w:r>
      <w:r w:rsidRPr="004C2871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D63A30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10</w:t>
      </w:r>
      <w:r w:rsidRPr="004C2871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D63A30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Pr="004C2871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042D3" w:rsidRDefault="000042D3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967EEF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D25565" w:rsidRDefault="00D25565" w:rsidP="00D25565">
      <w:pPr>
        <w:widowControl/>
        <w:spacing w:line="56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p w:rsidR="00967EEF" w:rsidRPr="00D25565" w:rsidRDefault="00967EEF" w:rsidP="000042D3">
      <w:pPr>
        <w:pStyle w:val="a7"/>
        <w:spacing w:line="52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D63A30" w:rsidRDefault="00D63A30" w:rsidP="004C2871">
      <w:pPr>
        <w:widowControl/>
        <w:shd w:val="clear" w:color="auto" w:fill="FFFFFF"/>
        <w:spacing w:line="485" w:lineRule="atLeast"/>
        <w:jc w:val="left"/>
        <w:rPr>
          <w:rFonts w:ascii="方正小标宋简体" w:eastAsia="方正小标宋简体" w:hAnsi="none" w:cs="宋体" w:hint="eastAsia"/>
          <w:kern w:val="0"/>
          <w:sz w:val="30"/>
          <w:szCs w:val="30"/>
        </w:rPr>
      </w:pPr>
    </w:p>
    <w:p w:rsidR="00D63A30" w:rsidRDefault="00D63A30" w:rsidP="004C2871">
      <w:pPr>
        <w:widowControl/>
        <w:shd w:val="clear" w:color="auto" w:fill="FFFFFF"/>
        <w:spacing w:line="485" w:lineRule="atLeast"/>
        <w:jc w:val="left"/>
        <w:rPr>
          <w:rFonts w:ascii="方正小标宋简体" w:eastAsia="方正小标宋简体" w:hAnsi="none" w:cs="宋体" w:hint="eastAsia"/>
          <w:kern w:val="0"/>
          <w:sz w:val="30"/>
          <w:szCs w:val="30"/>
        </w:rPr>
      </w:pPr>
    </w:p>
    <w:p w:rsidR="004C2871" w:rsidRDefault="000042D3" w:rsidP="004C2871">
      <w:pPr>
        <w:widowControl/>
        <w:shd w:val="clear" w:color="auto" w:fill="FFFFFF"/>
        <w:spacing w:line="485" w:lineRule="atLeast"/>
        <w:jc w:val="left"/>
        <w:rPr>
          <w:rFonts w:ascii="方正小标宋简体" w:eastAsia="方正小标宋简体" w:hAnsi="none" w:cs="宋体" w:hint="eastAsia"/>
          <w:kern w:val="0"/>
          <w:sz w:val="30"/>
          <w:szCs w:val="30"/>
        </w:rPr>
      </w:pPr>
      <w:r w:rsidRPr="004C2871">
        <w:rPr>
          <w:rFonts w:ascii="方正小标宋简体" w:eastAsia="方正小标宋简体" w:hAnsi="none" w:cs="宋体" w:hint="eastAsia"/>
          <w:kern w:val="0"/>
          <w:sz w:val="30"/>
          <w:szCs w:val="30"/>
        </w:rPr>
        <w:lastRenderedPageBreak/>
        <w:t>附件:</w:t>
      </w:r>
    </w:p>
    <w:p w:rsidR="00D63A30" w:rsidRPr="004C2871" w:rsidRDefault="000042D3" w:rsidP="00D63A30">
      <w:pPr>
        <w:widowControl/>
        <w:shd w:val="clear" w:color="auto" w:fill="FFFFFF"/>
        <w:spacing w:line="485" w:lineRule="atLeast"/>
        <w:jc w:val="center"/>
        <w:rPr>
          <w:rFonts w:ascii="方正小标宋简体" w:eastAsia="方正小标宋简体" w:hAnsi="none" w:cs="宋体" w:hint="eastAsia"/>
          <w:kern w:val="0"/>
          <w:sz w:val="30"/>
          <w:szCs w:val="30"/>
        </w:rPr>
      </w:pPr>
      <w:r w:rsidRPr="004C2871">
        <w:rPr>
          <w:rFonts w:ascii="方正小标宋简体" w:eastAsia="方正小标宋简体" w:hAnsi="none" w:cs="宋体" w:hint="eastAsia"/>
          <w:kern w:val="0"/>
          <w:sz w:val="30"/>
          <w:szCs w:val="30"/>
        </w:rPr>
        <w:t>市高中地理送培到县（苍南）“绿色耕耘”项目</w:t>
      </w:r>
      <w:r w:rsidR="00D63A30" w:rsidRPr="004C2871">
        <w:rPr>
          <w:rFonts w:ascii="方正小标宋简体" w:eastAsia="方正小标宋简体" w:hAnsi="none" w:cs="宋体" w:hint="eastAsia"/>
          <w:kern w:val="0"/>
          <w:sz w:val="30"/>
          <w:szCs w:val="30"/>
        </w:rPr>
        <w:t>学员名单</w:t>
      </w:r>
    </w:p>
    <w:p w:rsidR="004C2871" w:rsidRDefault="004C2871" w:rsidP="004C2871">
      <w:pPr>
        <w:widowControl/>
        <w:shd w:val="clear" w:color="auto" w:fill="FFFFFF"/>
        <w:spacing w:line="485" w:lineRule="atLeast"/>
        <w:jc w:val="center"/>
        <w:rPr>
          <w:rFonts w:ascii="方正小标宋简体" w:eastAsia="方正小标宋简体" w:hAnsi="none" w:cs="宋体" w:hint="eastAsia"/>
          <w:kern w:val="0"/>
          <w:sz w:val="30"/>
          <w:szCs w:val="30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  <w:sectPr w:rsidR="00431AB6" w:rsidSect="004C2871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lastRenderedPageBreak/>
        <w:t>黄素君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苍南教研室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陈祖进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吴玉燕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周培秀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毛美娟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毛茹茹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林天鹏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苍南县灵溪中学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王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凯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苍南县灵溪中学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王增强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苍南县灵溪中学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许振让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苍南县灵溪中学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王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勇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灵溪三高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许新弓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灵溪三高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曲桂波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灵溪三高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段海六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苍南县矾山高级中学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苏梦萍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苍南县矾山高级中学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陈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敏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苍南县矾山高级中学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姚仁珊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马站高级中学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江照相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马站高级中学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曾燕霞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马站高级中学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冯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平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树人中学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蒋小燕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树人中学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lastRenderedPageBreak/>
        <w:t>周素芳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树人中学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周光明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树人中学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陈爱军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钱库二高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罗显洲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金乡卫城中学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朱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环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金乡卫城中学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林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琦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桥墩高级中学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刘国平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桥墩高中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洪林凤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嘉禾中学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侯世川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龙港高级中学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胡丕誉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龙港高级中学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陈雯雯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龙港高级中学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许永明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金乡高级中学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吕德波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金乡高级中学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李明明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金乡高级中学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章彩榜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苍南灵溪二高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肖云好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苍南灵溪二高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薛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静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苍南灵溪二高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张笃敏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苍南灵溪二高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华牡丹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苍南灵溪二高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黄文更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龙港第二高级中学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陈海哨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龙港第二高级中学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lastRenderedPageBreak/>
        <w:t>章春玉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钱库高中</w:t>
      </w:r>
    </w:p>
    <w:p w:rsidR="00431AB6" w:rsidRP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t>党海鱼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巨人中学</w:t>
      </w: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431AB6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</w:p>
    <w:p w:rsidR="005B7A49" w:rsidRPr="005B7A49" w:rsidRDefault="00431AB6" w:rsidP="00431AB6">
      <w:pPr>
        <w:widowControl/>
        <w:spacing w:line="560" w:lineRule="exact"/>
        <w:jc w:val="left"/>
        <w:rPr>
          <w:rFonts w:ascii="仿宋_GB2312" w:eastAsia="仿宋_GB2312" w:hAnsi="none" w:cs="宋体" w:hint="eastAsia"/>
          <w:kern w:val="0"/>
          <w:sz w:val="24"/>
        </w:rPr>
      </w:pPr>
      <w:r w:rsidRPr="00431AB6">
        <w:rPr>
          <w:rFonts w:ascii="仿宋_GB2312" w:eastAsia="仿宋_GB2312" w:hAnsi="none" w:cs="宋体" w:hint="eastAsia"/>
          <w:kern w:val="0"/>
          <w:sz w:val="24"/>
        </w:rPr>
        <w:lastRenderedPageBreak/>
        <w:t>赵</w:t>
      </w:r>
      <w:r>
        <w:rPr>
          <w:rFonts w:ascii="仿宋_GB2312" w:eastAsia="仿宋_GB2312" w:hAnsi="none" w:cs="宋体" w:hint="eastAsia"/>
          <w:kern w:val="0"/>
          <w:sz w:val="24"/>
        </w:rPr>
        <w:t xml:space="preserve">  </w:t>
      </w:r>
      <w:r w:rsidRPr="00431AB6">
        <w:rPr>
          <w:rFonts w:ascii="仿宋_GB2312" w:eastAsia="仿宋_GB2312" w:hAnsi="none" w:cs="宋体" w:hint="eastAsia"/>
          <w:kern w:val="0"/>
          <w:sz w:val="24"/>
        </w:rPr>
        <w:t>丹</w:t>
      </w:r>
      <w:r w:rsidRPr="00431AB6">
        <w:rPr>
          <w:rFonts w:ascii="仿宋_GB2312" w:eastAsia="仿宋_GB2312" w:hAnsi="none" w:cs="宋体" w:hint="eastAsia"/>
          <w:kern w:val="0"/>
          <w:sz w:val="24"/>
        </w:rPr>
        <w:tab/>
        <w:t>巨人中学</w:t>
      </w:r>
    </w:p>
    <w:sectPr w:rsidR="005B7A49" w:rsidRPr="005B7A49" w:rsidSect="00431AB6">
      <w:type w:val="continuous"/>
      <w:pgSz w:w="11906" w:h="16838"/>
      <w:pgMar w:top="1440" w:right="1800" w:bottom="1440" w:left="1800" w:header="851" w:footer="992" w:gutter="0"/>
      <w:cols w:num="2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C56" w:rsidRDefault="002F5C56" w:rsidP="009437D4">
      <w:r>
        <w:separator/>
      </w:r>
    </w:p>
  </w:endnote>
  <w:endnote w:type="continuationSeparator" w:id="1">
    <w:p w:rsidR="002F5C56" w:rsidRDefault="002F5C56" w:rsidP="0094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Courier New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C56" w:rsidRDefault="002F5C56" w:rsidP="009437D4">
      <w:r>
        <w:separator/>
      </w:r>
    </w:p>
  </w:footnote>
  <w:footnote w:type="continuationSeparator" w:id="1">
    <w:p w:rsidR="002F5C56" w:rsidRDefault="002F5C56" w:rsidP="00943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D3"/>
    <w:rsid w:val="000C2341"/>
    <w:rsid w:val="000C3564"/>
    <w:rsid w:val="00127CEC"/>
    <w:rsid w:val="00172A27"/>
    <w:rsid w:val="0024123F"/>
    <w:rsid w:val="0025165E"/>
    <w:rsid w:val="00266F33"/>
    <w:rsid w:val="002D2D4E"/>
    <w:rsid w:val="002D7385"/>
    <w:rsid w:val="002F5C56"/>
    <w:rsid w:val="003F0B31"/>
    <w:rsid w:val="00431AB6"/>
    <w:rsid w:val="00446A6B"/>
    <w:rsid w:val="00467EB8"/>
    <w:rsid w:val="004C2871"/>
    <w:rsid w:val="004C3B9C"/>
    <w:rsid w:val="005179FD"/>
    <w:rsid w:val="00522B90"/>
    <w:rsid w:val="005335BE"/>
    <w:rsid w:val="005B7A49"/>
    <w:rsid w:val="006869F8"/>
    <w:rsid w:val="006C61C0"/>
    <w:rsid w:val="006D7B43"/>
    <w:rsid w:val="00701550"/>
    <w:rsid w:val="007D7576"/>
    <w:rsid w:val="00801B9E"/>
    <w:rsid w:val="00837BC8"/>
    <w:rsid w:val="00877D85"/>
    <w:rsid w:val="009437D4"/>
    <w:rsid w:val="00967EEF"/>
    <w:rsid w:val="00AB11F6"/>
    <w:rsid w:val="00BD26C7"/>
    <w:rsid w:val="00C762EB"/>
    <w:rsid w:val="00CF732A"/>
    <w:rsid w:val="00D25565"/>
    <w:rsid w:val="00D63A30"/>
    <w:rsid w:val="00D73C65"/>
    <w:rsid w:val="00E049B1"/>
    <w:rsid w:val="00E83103"/>
    <w:rsid w:val="00EC42D2"/>
    <w:rsid w:val="00F0156A"/>
    <w:rsid w:val="00F14288"/>
    <w:rsid w:val="00F72F11"/>
    <w:rsid w:val="1B9F2DA8"/>
    <w:rsid w:val="221C0545"/>
    <w:rsid w:val="23617E9C"/>
    <w:rsid w:val="27B40AC6"/>
    <w:rsid w:val="2FDA66B1"/>
    <w:rsid w:val="3324676B"/>
    <w:rsid w:val="36605326"/>
    <w:rsid w:val="3AB9205A"/>
    <w:rsid w:val="3B8B0EE7"/>
    <w:rsid w:val="3FF46C78"/>
    <w:rsid w:val="42187C84"/>
    <w:rsid w:val="51671CE8"/>
    <w:rsid w:val="537323F2"/>
    <w:rsid w:val="55A762F5"/>
    <w:rsid w:val="6FDE058B"/>
    <w:rsid w:val="77D213A0"/>
    <w:rsid w:val="7DEF5BEB"/>
    <w:rsid w:val="7E39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D7576"/>
  </w:style>
  <w:style w:type="character" w:styleId="a4">
    <w:name w:val="Hyperlink"/>
    <w:basedOn w:val="a0"/>
    <w:rsid w:val="007D7576"/>
    <w:rPr>
      <w:strike w:val="0"/>
      <w:dstrike w:val="0"/>
      <w:color w:val="000000"/>
      <w:u w:val="none"/>
    </w:rPr>
  </w:style>
  <w:style w:type="character" w:customStyle="1" w:styleId="font21">
    <w:name w:val="font21"/>
    <w:basedOn w:val="a0"/>
    <w:qFormat/>
    <w:rsid w:val="007D7576"/>
    <w:rPr>
      <w:rFonts w:ascii="ˎ̥" w:eastAsia="ˎ̥" w:hAnsi="ˎ̥" w:cs="ˎ̥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7D757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7D757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sid w:val="007D757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D7576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7D7576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5">
    <w:name w:val="footer"/>
    <w:basedOn w:val="a"/>
    <w:rsid w:val="007D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7D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7D7576"/>
    <w:pPr>
      <w:widowControl/>
      <w:spacing w:after="160" w:line="240" w:lineRule="exact"/>
      <w:jc w:val="left"/>
    </w:pPr>
  </w:style>
  <w:style w:type="paragraph" w:customStyle="1" w:styleId="opmapdotsleft">
    <w:name w:val="op_mapdots_left"/>
    <w:basedOn w:val="a"/>
    <w:rsid w:val="007D7576"/>
    <w:pPr>
      <w:jc w:val="left"/>
    </w:pPr>
    <w:rPr>
      <w:kern w:val="0"/>
    </w:rPr>
  </w:style>
  <w:style w:type="paragraph" w:styleId="3">
    <w:name w:val="Body Text Indent 3"/>
    <w:basedOn w:val="a"/>
    <w:link w:val="3Char"/>
    <w:rsid w:val="00701550"/>
    <w:pPr>
      <w:spacing w:line="0" w:lineRule="atLeast"/>
      <w:ind w:leftChars="152" w:left="1279" w:hangingChars="300" w:hanging="960"/>
    </w:pPr>
    <w:rPr>
      <w:rFonts w:eastAsia="仿宋_GB2312"/>
      <w:noProof/>
      <w:sz w:val="32"/>
    </w:rPr>
  </w:style>
  <w:style w:type="character" w:customStyle="1" w:styleId="3Char">
    <w:name w:val="正文文本缩进 3 Char"/>
    <w:basedOn w:val="a0"/>
    <w:link w:val="3"/>
    <w:rsid w:val="00701550"/>
    <w:rPr>
      <w:rFonts w:eastAsia="仿宋_GB2312"/>
      <w:noProof/>
      <w:kern w:val="2"/>
      <w:sz w:val="32"/>
      <w:szCs w:val="24"/>
    </w:rPr>
  </w:style>
  <w:style w:type="paragraph" w:styleId="a7">
    <w:name w:val="Normal (Web)"/>
    <w:basedOn w:val="a"/>
    <w:uiPriority w:val="99"/>
    <w:unhideWhenUsed/>
    <w:rsid w:val="000042D3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F45F-F10C-42D4-AE6A-1FAAFC04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183</Words>
  <Characters>1047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关于举办“怎样做一位幸福的高中班主任”主题培训班的通知</dc:title>
  <dc:subject/>
  <dc:creator>wzlq1</dc:creator>
  <cp:keywords/>
  <dc:description/>
  <cp:lastModifiedBy>教师院</cp:lastModifiedBy>
  <cp:revision>9</cp:revision>
  <cp:lastPrinted>2016-09-12T04:32:00Z</cp:lastPrinted>
  <dcterms:created xsi:type="dcterms:W3CDTF">2017-10-11T08:57:00Z</dcterms:created>
  <dcterms:modified xsi:type="dcterms:W3CDTF">2017-10-12T01:01:00Z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